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31" w:rsidRDefault="00FF6272" w:rsidP="005933FC">
      <w:pPr>
        <w:pStyle w:val="1"/>
        <w:rPr>
          <w:rFonts w:eastAsia="Times New Roman"/>
          <w:u w:val="single"/>
          <w:lang w:eastAsia="fa-IR" w:bidi="fa-IR"/>
        </w:rPr>
      </w:pPr>
      <w:r>
        <w:rPr>
          <w:rFonts w:eastAsia="Times New Roman"/>
          <w:u w:val="single"/>
          <w:lang w:eastAsia="fa-IR" w:bidi="fa-IR"/>
        </w:rPr>
        <w:t xml:space="preserve"> </w:t>
      </w:r>
    </w:p>
    <w:p w:rsidR="00CF1217" w:rsidRPr="00CF1217" w:rsidRDefault="00CF1217" w:rsidP="00CF1217">
      <w:pPr>
        <w:rPr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ИНФОРМАЦИОННЫЙ ОТЧЕТ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b/>
          <w:bCs/>
          <w:kern w:val="2"/>
          <w:sz w:val="32"/>
          <w:szCs w:val="32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о  состоянии и деятельности муниципального 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бюджетного учреждения культуры Аксайского района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«Районный дом культуры </w:t>
      </w:r>
      <w:r>
        <w:rPr>
          <w:rFonts w:eastAsia="Times New Roman"/>
          <w:b/>
          <w:bCs/>
          <w:kern w:val="2"/>
          <w:sz w:val="32"/>
          <w:szCs w:val="32"/>
          <w:lang w:eastAsia="fa-IR" w:bidi="fa-IR"/>
        </w:rPr>
        <w:t>«</w:t>
      </w: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Ф</w:t>
      </w:r>
      <w:r w:rsidR="00EF4D7B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акел</w:t>
      </w:r>
      <w:r>
        <w:rPr>
          <w:rFonts w:eastAsia="Times New Roman"/>
          <w:b/>
          <w:bCs/>
          <w:kern w:val="2"/>
          <w:sz w:val="32"/>
          <w:szCs w:val="32"/>
          <w:lang w:eastAsia="fa-IR" w:bidi="fa-IR"/>
        </w:rPr>
        <w:t xml:space="preserve">»  </w:t>
      </w:r>
      <w:r w:rsidR="008D0F39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за 2019</w:t>
      </w: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Pr="00165078" w:rsidRDefault="00165078" w:rsidP="00404E8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</w:pPr>
      <w:r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г. </w:t>
      </w:r>
      <w:r w:rsidR="00BB0FAE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>Аксай, 2019</w:t>
      </w:r>
      <w:r w:rsidR="00CD7931"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Содержание: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Cs w:val="28"/>
          <w:lang w:eastAsia="fa-IR" w:bidi="fa-IR"/>
        </w:rPr>
      </w:pPr>
    </w:p>
    <w:tbl>
      <w:tblPr>
        <w:tblW w:w="9932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7267"/>
        <w:gridCol w:w="2135"/>
      </w:tblGrid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Разделы отчета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страницы</w:t>
            </w:r>
          </w:p>
        </w:tc>
      </w:tr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структуры учреждения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 w:rsidRPr="00985F47"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материально-технической базы учреждения (изменен</w:t>
            </w:r>
            <w:r w:rsidR="00BB0FAE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и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я, произошедшие за прошедший период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).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3.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Отчет о выполнении м</w:t>
            </w:r>
            <w:r w:rsidR="008D0F39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униципального задания РДК в 2019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году. Плановые показатели му</w:t>
            </w:r>
            <w:r w:rsidR="008D0F39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ниципального задания РДК на 2020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0F75C9" w:rsidRDefault="00CD7931" w:rsidP="00D24C78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 xml:space="preserve">              4</w:t>
            </w:r>
          </w:p>
        </w:tc>
      </w:tr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4.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Анализ работы по организации и проведению региональных, межрегиональных фестивалей, смотров, конкурсов. Участие в фестивалях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 w:rsidRPr="00985F47">
              <w:rPr>
                <w:kern w:val="2"/>
                <w:szCs w:val="28"/>
                <w:lang w:eastAsia="fa-IR" w:bidi="fa-IR"/>
              </w:rPr>
              <w:t>6</w:t>
            </w:r>
          </w:p>
        </w:tc>
      </w:tr>
      <w:tr w:rsidR="00CD7931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5.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Анализ культурно-массовой работы учреждения: содержание, формы, проблемы; динамика за последние два года.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8F3989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10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Анализ деятельности культурно-досуговых формирований РДК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8F3989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23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7.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Работа  учреждения</w:t>
            </w:r>
            <w:r w:rsidR="00CD7931"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 по оказанию платных услуг населению</w:t>
            </w:r>
          </w:p>
          <w:p w:rsidR="0054502A" w:rsidRPr="00985F47" w:rsidRDefault="0054502A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8F3989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25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   8.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Инновационные формы куль</w:t>
            </w:r>
            <w:r w:rsidR="00BB0FAE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турно-массовой работы РДК в </w:t>
            </w:r>
            <w:r w:rsidR="008D0F39">
              <w:rPr>
                <w:rFonts w:eastAsia="Times New Roman CYR"/>
                <w:kern w:val="2"/>
                <w:szCs w:val="28"/>
                <w:lang w:eastAsia="fa-IR" w:bidi="fa-IR"/>
              </w:rPr>
              <w:t>2019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31" w:rsidRPr="00985F47" w:rsidRDefault="007C1BF0" w:rsidP="00D24C78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 xml:space="preserve">             26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9.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Деятельность по изучению спроса на услуги культурно-досуговых учреждений, выводы, применение на практике. Изменения, связанные с внедрением результатов социологических исследований</w:t>
            </w:r>
            <w:r w:rsidR="00860368">
              <w:rPr>
                <w:rFonts w:eastAsia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8F08F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27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EE2F07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10</w:t>
            </w:r>
            <w:r w:rsidR="00CD7931" w:rsidRPr="00985F47">
              <w:rPr>
                <w:rFonts w:eastAsia="Times New Roman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Предложения, связанные с расширением сотрудничества с ГАУК РО 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«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ОДНТ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» в области: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EE2F07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30</w:t>
            </w:r>
          </w:p>
        </w:tc>
      </w:tr>
      <w:tr w:rsidR="00CD7931" w:rsidRPr="00985F47" w:rsidTr="00860368">
        <w:trPr>
          <w:trHeight w:val="23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совместных творческих мероприятий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  <w:tr w:rsidR="00CD7931" w:rsidRPr="00985F47" w:rsidTr="00860368">
        <w:trPr>
          <w:trHeight w:val="644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учебно-методических мероприятий</w:t>
            </w:r>
          </w:p>
          <w:p w:rsidR="00CD7931" w:rsidRPr="00985F47" w:rsidRDefault="00CD7931" w:rsidP="00D11484">
            <w:pPr>
              <w:widowControl w:val="0"/>
              <w:autoSpaceDE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исследовательских мероприятий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</w:tbl>
    <w:p w:rsidR="00CD7931" w:rsidRPr="00985F47" w:rsidRDefault="00CD7931" w:rsidP="00CD7931">
      <w:pPr>
        <w:widowControl w:val="0"/>
        <w:autoSpaceDE w:val="0"/>
        <w:textAlignment w:val="baseline"/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30785B" w:rsidRPr="00985F47" w:rsidRDefault="0030785B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EF4D7B" w:rsidRDefault="00CD7931" w:rsidP="00EF4D7B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                                                                                        </w:t>
      </w:r>
      <w:r w:rsidR="00EF4D7B">
        <w:rPr>
          <w:rFonts w:eastAsia="Andale Sans UI" w:cs="Tahoma"/>
          <w:kern w:val="2"/>
          <w:szCs w:val="28"/>
          <w:lang w:eastAsia="fa-IR" w:bidi="fa-IR"/>
        </w:rPr>
        <w:t xml:space="preserve">                             </w:t>
      </w:r>
    </w:p>
    <w:p w:rsidR="00EE2F07" w:rsidRDefault="00EE2F0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EE2F07" w:rsidRDefault="00EE2F0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CD7931" w:rsidRPr="00EF4D7B" w:rsidRDefault="00CD7931" w:rsidP="00EF4D7B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b/>
          <w:u w:val="single"/>
          <w:lang w:eastAsia="fa-IR" w:bidi="fa-IR"/>
        </w:rPr>
        <w:lastRenderedPageBreak/>
        <w:t>1. Краткая характеристика структуры учреждения.</w:t>
      </w:r>
    </w:p>
    <w:p w:rsidR="00CD7931" w:rsidRDefault="00CD7931" w:rsidP="00CD7931">
      <w:pPr>
        <w:ind w:firstLine="567"/>
        <w:rPr>
          <w:lang w:eastAsia="fa-IR" w:bidi="fa-IR"/>
        </w:rPr>
      </w:pPr>
    </w:p>
    <w:p w:rsidR="00CD7931" w:rsidRDefault="00CD7931" w:rsidP="00EF4D7B">
      <w:pPr>
        <w:widowControl w:val="0"/>
        <w:ind w:left="-709" w:firstLine="993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с</w:t>
      </w:r>
      <w:r w:rsidR="007B0CEB">
        <w:rPr>
          <w:rFonts w:eastAsia="Andale Sans UI" w:cs="Tahoma"/>
          <w:kern w:val="2"/>
          <w:szCs w:val="28"/>
          <w:lang w:eastAsia="fa-IR" w:bidi="fa-IR"/>
        </w:rPr>
        <w:t>труктуре  МБУК АР «РДК</w:t>
      </w:r>
      <w:r w:rsidR="00D40FA0">
        <w:rPr>
          <w:rFonts w:eastAsia="Andale Sans UI" w:cs="Tahoma"/>
          <w:kern w:val="2"/>
          <w:szCs w:val="28"/>
          <w:lang w:eastAsia="fa-IR" w:bidi="fa-IR"/>
        </w:rPr>
        <w:t xml:space="preserve"> «Факел» 7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структурных подразделений:</w:t>
      </w:r>
    </w:p>
    <w:p w:rsidR="00EF4D7B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1. Х</w:t>
      </w:r>
      <w:r w:rsidR="00D40FA0">
        <w:rPr>
          <w:rFonts w:eastAsia="Andale Sans UI" w:cs="Tahoma"/>
          <w:kern w:val="2"/>
          <w:szCs w:val="28"/>
          <w:lang w:eastAsia="fa-IR" w:bidi="fa-IR"/>
        </w:rPr>
        <w:t>озяйственный отдел.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2. М</w:t>
      </w:r>
      <w:r w:rsidR="00D40FA0">
        <w:rPr>
          <w:rFonts w:eastAsia="Andale Sans UI" w:cs="Tahoma"/>
          <w:kern w:val="2"/>
          <w:szCs w:val="28"/>
          <w:lang w:eastAsia="fa-IR" w:bidi="fa-IR"/>
        </w:rPr>
        <w:t>етодический  отдел.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3.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к</w:t>
      </w:r>
      <w:r w:rsidR="00D40FA0">
        <w:rPr>
          <w:rFonts w:eastAsia="Andale Sans UI" w:cs="Tahoma"/>
          <w:kern w:val="2"/>
          <w:szCs w:val="28"/>
          <w:lang w:eastAsia="fa-IR" w:bidi="fa-IR"/>
        </w:rPr>
        <w:t>ультурно-досуговой деятельности.</w:t>
      </w:r>
    </w:p>
    <w:p w:rsidR="00CD7931" w:rsidRDefault="007B0CEB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4.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самод</w:t>
      </w:r>
      <w:r w:rsidR="00D40FA0">
        <w:rPr>
          <w:rFonts w:eastAsia="Andale Sans UI" w:cs="Tahoma"/>
          <w:kern w:val="2"/>
          <w:szCs w:val="28"/>
          <w:lang w:eastAsia="fa-IR" w:bidi="fa-IR"/>
        </w:rPr>
        <w:t>еятельного народного творчества.</w:t>
      </w:r>
    </w:p>
    <w:p w:rsidR="00D40FA0" w:rsidRDefault="00D40FA0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5. Сектор </w:t>
      </w:r>
      <w:r w:rsidR="008D765B">
        <w:rPr>
          <w:rFonts w:eastAsia="Andale Sans UI" w:cs="Tahoma"/>
          <w:kern w:val="2"/>
          <w:szCs w:val="28"/>
          <w:lang w:eastAsia="fa-IR" w:bidi="fa-IR"/>
        </w:rPr>
        <w:t>по развитию культуры казачества</w:t>
      </w:r>
    </w:p>
    <w:p w:rsidR="00CD7931" w:rsidRDefault="00D40FA0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6. </w:t>
      </w:r>
      <w:r w:rsidR="00CD7931">
        <w:rPr>
          <w:rFonts w:eastAsia="Andale Sans UI" w:cs="Tahoma"/>
          <w:kern w:val="2"/>
          <w:szCs w:val="28"/>
          <w:lang w:eastAsia="fa-IR" w:bidi="fa-IR"/>
        </w:rPr>
        <w:t>Народные, Образцовые коллективы;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7</w:t>
      </w:r>
      <w:r w:rsidR="00CD7931">
        <w:rPr>
          <w:rFonts w:eastAsia="Andale Sans UI" w:cs="Tahoma"/>
          <w:kern w:val="2"/>
          <w:szCs w:val="28"/>
          <w:lang w:eastAsia="fa-IR" w:bidi="fa-IR"/>
        </w:rPr>
        <w:t>. АКБ № 1;</w:t>
      </w:r>
    </w:p>
    <w:p w:rsidR="00CD7931" w:rsidRDefault="00CD7931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Все структурные подразделения осуществляют свою деятельность</w:t>
      </w:r>
    </w:p>
    <w:p w:rsidR="004937A7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непосредственно в здании муниципального бюджетного учреждения культуры Аксайского района «Районный дом культуры «Факел». В структуре учреждения </w:t>
      </w:r>
    </w:p>
    <w:p w:rsidR="00E434DD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 методический отдел</w:t>
      </w:r>
      <w:r w:rsidR="00E434DD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E434DD" w:rsidRDefault="00E434DD" w:rsidP="00E434DD">
      <w:pPr>
        <w:widowControl w:val="0"/>
        <w:ind w:left="-567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u w:val="single"/>
          <w:lang w:eastAsia="fa-IR" w:bidi="fa-IR"/>
        </w:rPr>
        <w:t>Штатное  расписание  учреждения</w:t>
      </w:r>
      <w:r>
        <w:rPr>
          <w:rFonts w:eastAsia="Andale Sans UI" w:cs="Tahoma"/>
          <w:kern w:val="2"/>
          <w:szCs w:val="28"/>
          <w:lang w:eastAsia="fa-IR" w:bidi="fa-IR"/>
        </w:rPr>
        <w:t>.</w:t>
      </w:r>
    </w:p>
    <w:p w:rsidR="00CD7931" w:rsidRDefault="00CD7931" w:rsidP="00CD7931">
      <w:pPr>
        <w:widowControl w:val="0"/>
        <w:ind w:firstLine="708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 w:firstLine="709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Всего в штатном </w:t>
      </w:r>
      <w:r w:rsidR="007B0CEB">
        <w:rPr>
          <w:rFonts w:eastAsia="Andale Sans UI" w:cs="Tahoma"/>
          <w:kern w:val="2"/>
          <w:szCs w:val="28"/>
          <w:lang w:eastAsia="fa-IR" w:bidi="fa-IR"/>
        </w:rPr>
        <w:t>р</w:t>
      </w:r>
      <w:r w:rsidR="005C0276">
        <w:rPr>
          <w:rFonts w:eastAsia="Andale Sans UI" w:cs="Tahoma"/>
          <w:kern w:val="2"/>
          <w:szCs w:val="28"/>
          <w:lang w:eastAsia="fa-IR" w:bidi="fa-IR"/>
        </w:rPr>
        <w:t>асписании МБУК АР РДК «Факел» 64,5 ед</w:t>
      </w:r>
      <w:r w:rsidR="007B0CEB">
        <w:rPr>
          <w:rFonts w:eastAsia="Andale Sans UI" w:cs="Tahoma"/>
          <w:kern w:val="2"/>
          <w:szCs w:val="28"/>
          <w:lang w:eastAsia="fa-IR" w:bidi="fa-IR"/>
        </w:rPr>
        <w:t>., фактически ра</w:t>
      </w:r>
      <w:r w:rsidR="005C0276">
        <w:rPr>
          <w:rFonts w:eastAsia="Andale Sans UI" w:cs="Tahoma"/>
          <w:kern w:val="2"/>
          <w:szCs w:val="28"/>
          <w:lang w:eastAsia="fa-IR" w:bidi="fa-IR"/>
        </w:rPr>
        <w:t>ботают – 55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чел., основной персонал </w:t>
      </w:r>
      <w:r w:rsidR="00B458B8">
        <w:rPr>
          <w:rFonts w:eastAsia="Andale Sans UI" w:cs="Tahoma"/>
          <w:kern w:val="2"/>
          <w:szCs w:val="28"/>
          <w:lang w:eastAsia="fa-IR" w:bidi="fa-IR"/>
        </w:rPr>
        <w:t xml:space="preserve"> – 41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</w:t>
      </w:r>
      <w:r>
        <w:rPr>
          <w:rFonts w:eastAsia="Andale Sans UI" w:cs="Tahoma"/>
          <w:kern w:val="2"/>
          <w:szCs w:val="28"/>
          <w:lang w:eastAsia="fa-IR" w:bidi="fa-IR"/>
        </w:rPr>
        <w:t>:</w:t>
      </w:r>
    </w:p>
    <w:p w:rsidR="00E434DD" w:rsidRDefault="00E434DD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средний возраст (лет)                                                   образование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3"/>
        <w:gridCol w:w="993"/>
        <w:gridCol w:w="992"/>
        <w:gridCol w:w="1020"/>
        <w:gridCol w:w="1042"/>
        <w:gridCol w:w="1379"/>
        <w:gridCol w:w="1038"/>
        <w:gridCol w:w="1024"/>
        <w:gridCol w:w="805"/>
      </w:tblGrid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30-39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50-59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</w:t>
            </w:r>
            <w:r w:rsidR="0023370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Высш.н/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спец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с непр.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Без обр.</w:t>
            </w:r>
          </w:p>
        </w:tc>
      </w:tr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458B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458B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458B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458B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458B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23370F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BB0FA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</w:tr>
    </w:tbl>
    <w:p w:rsidR="00E434DD" w:rsidRDefault="00E434DD" w:rsidP="00CD7931">
      <w:pPr>
        <w:widowControl w:val="0"/>
        <w:textAlignment w:val="baseline"/>
      </w:pP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стаж работы                                                         уч</w:t>
      </w:r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атся        </w:t>
      </w:r>
      <w:r w:rsidR="00E434DD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повысили </w:t>
      </w:r>
      <w:r w:rsidR="00DD6FB6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r w:rsidR="00212840">
        <w:rPr>
          <w:rFonts w:eastAsia="Andale Sans UI" w:cs="Tahoma"/>
          <w:b/>
          <w:kern w:val="2"/>
          <w:szCs w:val="28"/>
          <w:lang w:eastAsia="fa-IR" w:bidi="fa-IR"/>
        </w:rPr>
        <w:t>квал.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036"/>
        <w:gridCol w:w="1036"/>
        <w:gridCol w:w="1037"/>
        <w:gridCol w:w="1045"/>
        <w:gridCol w:w="1041"/>
        <w:gridCol w:w="1044"/>
        <w:gridCol w:w="1042"/>
        <w:gridCol w:w="1045"/>
        <w:gridCol w:w="911"/>
      </w:tblGrid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1 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1-5 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6-10 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11-20 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Св.20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ВУЗ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ССУЗ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обл.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внешн. совм.</w:t>
            </w:r>
          </w:p>
        </w:tc>
      </w:tr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97496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DD6FB6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</w:tr>
    </w:tbl>
    <w:p w:rsidR="00CD7931" w:rsidRDefault="00CD7931" w:rsidP="00CD7931">
      <w:pPr>
        <w:widowControl w:val="0"/>
        <w:textAlignment w:val="baseline"/>
      </w:pPr>
    </w:p>
    <w:p w:rsidR="00CD7931" w:rsidRDefault="00CD7931" w:rsidP="00E434DD">
      <w:pPr>
        <w:ind w:firstLine="567"/>
        <w:jc w:val="center"/>
        <w:rPr>
          <w:b/>
          <w:u w:val="single"/>
          <w:lang w:eastAsia="fa-IR" w:bidi="fa-IR"/>
        </w:rPr>
      </w:pPr>
      <w:r>
        <w:rPr>
          <w:b/>
          <w:u w:val="single"/>
          <w:lang w:eastAsia="fa-IR" w:bidi="fa-IR"/>
        </w:rPr>
        <w:t>2.Краткая характеристика материально-технической базы РДК «Факел»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Муниципальное бюджетное учреждение культуры Аксайского района  «Районный дом культуры «Факел» (МБУК АР РДК «Факел») расположено по адресу: 346720, город Аксай </w:t>
      </w:r>
      <w:r w:rsidR="0023370F">
        <w:rPr>
          <w:lang w:eastAsia="fa-IR" w:bidi="fa-IR"/>
        </w:rPr>
        <w:t>Ростовской области, ул. Мира, 1</w:t>
      </w:r>
      <w:r>
        <w:rPr>
          <w:lang w:eastAsia="fa-IR" w:bidi="fa-IR"/>
        </w:rPr>
        <w:t>.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>МБУК АР РДК «Факел» находится в одноэтажном  здании. Общая  площадь -  977,3 кв.м.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>В нём расположены: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- зрительный зал </w:t>
      </w:r>
      <w:r w:rsidR="00E434DD">
        <w:rPr>
          <w:lang w:eastAsia="fa-IR" w:bidi="fa-IR"/>
        </w:rPr>
        <w:t xml:space="preserve">общей площадью 302,0 кв.м., </w:t>
      </w:r>
      <w:r>
        <w:rPr>
          <w:lang w:eastAsia="fa-IR" w:bidi="fa-IR"/>
        </w:rPr>
        <w:t xml:space="preserve">вместимостью 250 посадочных мест, </w:t>
      </w:r>
      <w:r w:rsidR="00E434DD">
        <w:rPr>
          <w:lang w:eastAsia="fa-IR" w:bidi="fa-IR"/>
        </w:rPr>
        <w:t xml:space="preserve">в том числе </w:t>
      </w:r>
      <w:r>
        <w:rPr>
          <w:lang w:eastAsia="fa-IR" w:bidi="fa-IR"/>
        </w:rPr>
        <w:t>сцен</w:t>
      </w:r>
      <w:r w:rsidR="00E434DD">
        <w:rPr>
          <w:lang w:eastAsia="fa-IR" w:bidi="fa-IR"/>
        </w:rPr>
        <w:t>а</w:t>
      </w:r>
      <w:r>
        <w:rPr>
          <w:lang w:eastAsia="fa-IR" w:bidi="fa-IR"/>
        </w:rPr>
        <w:t xml:space="preserve"> площадью 95,</w:t>
      </w:r>
      <w:r w:rsidR="00E434DD">
        <w:rPr>
          <w:lang w:eastAsia="fa-IR" w:bidi="fa-IR"/>
        </w:rPr>
        <w:t>9</w:t>
      </w:r>
      <w:r>
        <w:rPr>
          <w:lang w:eastAsia="fa-IR" w:bidi="fa-IR"/>
        </w:rPr>
        <w:t xml:space="preserve"> кв.м, оснащённ</w:t>
      </w:r>
      <w:r w:rsidR="00E434DD">
        <w:rPr>
          <w:lang w:eastAsia="fa-IR" w:bidi="fa-IR"/>
        </w:rPr>
        <w:t>ая</w:t>
      </w:r>
      <w:r>
        <w:rPr>
          <w:lang w:eastAsia="fa-IR" w:bidi="fa-IR"/>
        </w:rPr>
        <w:t xml:space="preserve"> стационарной звуковой аппаратурой;</w:t>
      </w:r>
    </w:p>
    <w:p w:rsidR="00CD7931" w:rsidRDefault="00CD7931" w:rsidP="00E434DD">
      <w:pPr>
        <w:jc w:val="both"/>
        <w:rPr>
          <w:lang w:eastAsia="fa-IR" w:bidi="fa-IR"/>
        </w:rPr>
      </w:pPr>
      <w:r>
        <w:rPr>
          <w:lang w:eastAsia="fa-IR" w:bidi="fa-IR"/>
        </w:rPr>
        <w:t>- помещение фойе площадью 233,5 кв.м. с выдвижной сценой;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танцевальный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хоровой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lastRenderedPageBreak/>
        <w:t>- 4 рабочих кабинета;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 xml:space="preserve">- 1 гардеробная.      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  <w:r>
        <w:rPr>
          <w:lang w:eastAsia="fa-IR" w:bidi="fa-IR"/>
        </w:rPr>
        <w:t xml:space="preserve">  </w:t>
      </w:r>
    </w:p>
    <w:p w:rsidR="00CD7931" w:rsidRPr="00D67637" w:rsidRDefault="00CD7931" w:rsidP="00E31B2F">
      <w:pPr>
        <w:widowControl w:val="0"/>
        <w:ind w:left="-567" w:firstLine="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D67637">
        <w:rPr>
          <w:rFonts w:eastAsia="Andale Sans UI" w:cs="Tahoma"/>
          <w:kern w:val="2"/>
          <w:szCs w:val="28"/>
          <w:lang w:eastAsia="fa-IR" w:bidi="fa-IR"/>
        </w:rPr>
        <w:t xml:space="preserve">Материально-техническая база: </w:t>
      </w:r>
    </w:p>
    <w:tbl>
      <w:tblPr>
        <w:tblW w:w="9892" w:type="dxa"/>
        <w:tblInd w:w="-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6"/>
        <w:gridCol w:w="2268"/>
        <w:gridCol w:w="2977"/>
        <w:gridCol w:w="2551"/>
      </w:tblGrid>
      <w:tr w:rsidR="00CD7931" w:rsidTr="00285E2A">
        <w:trPr>
          <w:trHeight w:val="9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Отремонтировано  </w:t>
            </w:r>
          </w:p>
          <w:p w:rsidR="00CD7931" w:rsidRDefault="004937A7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</w:t>
            </w:r>
            <w:r w:rsidR="005C0276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2019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Приобретено </w:t>
            </w:r>
          </w:p>
          <w:p w:rsidR="00CD7931" w:rsidRDefault="005C0276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 2019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</w:tr>
      <w:tr w:rsidR="00CD7931" w:rsidRPr="00897190" w:rsidTr="00285E2A">
        <w:trPr>
          <w:trHeight w:val="260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A0" w:rsidRDefault="002C54A0" w:rsidP="00657D76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</w:p>
          <w:p w:rsidR="007B72CD" w:rsidRDefault="005D3515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  <w:r>
              <w:rPr>
                <w:rFonts w:eastAsia="Andale Sans UI" w:cs="Tahoma"/>
                <w:szCs w:val="28"/>
                <w:lang w:eastAsia="fa-IR" w:bidi="fa-IR"/>
              </w:rPr>
              <w:t>Ремонт сплит-систем</w:t>
            </w:r>
            <w:r w:rsidR="00743634">
              <w:rPr>
                <w:rFonts w:eastAsia="Andale Sans UI" w:cs="Tahoma"/>
                <w:szCs w:val="28"/>
                <w:lang w:eastAsia="fa-IR" w:bidi="fa-IR"/>
              </w:rPr>
              <w:t xml:space="preserve"> и оборудования</w:t>
            </w:r>
          </w:p>
          <w:p w:rsidR="00743634" w:rsidRDefault="00743634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</w:p>
          <w:p w:rsidR="00743634" w:rsidRPr="0023370F" w:rsidRDefault="00743634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  <w:r>
              <w:rPr>
                <w:rFonts w:eastAsia="Andale Sans UI" w:cs="Tahoma"/>
                <w:szCs w:val="28"/>
                <w:lang w:eastAsia="fa-IR" w:bidi="fa-IR"/>
              </w:rPr>
              <w:t>Ремонт автотранспорта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</w:p>
          <w:p w:rsidR="007B72CD" w:rsidRPr="0023370F" w:rsidRDefault="005D3515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48,4</w:t>
            </w:r>
          </w:p>
          <w:p w:rsidR="007B72CD" w:rsidRPr="0023370F" w:rsidRDefault="0023370F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23370F"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7B72CD" w:rsidRPr="0023370F" w:rsidRDefault="007B72CD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4F02A9" w:rsidRDefault="00657D76" w:rsidP="004F02A9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</w:t>
            </w:r>
            <w:r w:rsidR="00743634"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       </w:t>
            </w:r>
          </w:p>
          <w:p w:rsidR="00743634" w:rsidRDefault="004F02A9" w:rsidP="004F02A9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           </w:t>
            </w:r>
            <w:r w:rsidR="005D3515">
              <w:rPr>
                <w:rFonts w:eastAsia="Andale Sans UI" w:cs="Tahoma"/>
                <w:kern w:val="2"/>
                <w:szCs w:val="28"/>
                <w:lang w:eastAsia="fa-IR" w:bidi="fa-IR"/>
              </w:rPr>
              <w:t>32</w:t>
            </w:r>
            <w:r w:rsidR="00743634" w:rsidRPr="00743634">
              <w:rPr>
                <w:rFonts w:eastAsia="Andale Sans UI" w:cs="Tahoma"/>
                <w:kern w:val="2"/>
                <w:szCs w:val="28"/>
                <w:lang w:eastAsia="fa-IR" w:bidi="fa-IR"/>
              </w:rPr>
              <w:t>,9</w:t>
            </w:r>
          </w:p>
          <w:p w:rsidR="00743634" w:rsidRPr="00743634" w:rsidRDefault="00743634" w:rsidP="0074363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743634" w:rsidRDefault="00743634" w:rsidP="007B72CD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50C" w:rsidRDefault="00FD450C" w:rsidP="00FF5230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5D3515" w:rsidRDefault="00743634" w:rsidP="0074363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Звуковое оборуд</w:t>
            </w:r>
            <w:r w:rsidR="005D3515">
              <w:rPr>
                <w:rFonts w:eastAsia="Andale Sans UI" w:cs="Tahoma"/>
                <w:kern w:val="2"/>
                <w:szCs w:val="28"/>
                <w:lang w:eastAsia="fa-IR" w:bidi="fa-IR"/>
              </w:rPr>
              <w:t>ование</w:t>
            </w:r>
          </w:p>
          <w:p w:rsidR="00FF5230" w:rsidRDefault="005D3515" w:rsidP="00FF5230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(микшерный пульт для зрительного зала)</w:t>
            </w:r>
          </w:p>
          <w:p w:rsidR="00285E2A" w:rsidRDefault="00FF5230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</w:t>
            </w:r>
            <w:r w:rsidR="004F02A9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Оргтехника</w:t>
            </w:r>
          </w:p>
          <w:p w:rsidR="004F02A9" w:rsidRDefault="004F02A9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(фотоаппарат)</w:t>
            </w:r>
          </w:p>
          <w:p w:rsidR="00FF5230" w:rsidRDefault="00FF5230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4F02A9" w:rsidRPr="00FF5230" w:rsidRDefault="004F02A9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Студийное оборудование, монитор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230" w:rsidRDefault="00285E2A" w:rsidP="00897190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</w:t>
            </w:r>
            <w:r w:rsidR="0022745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  <w:p w:rsidR="00743634" w:rsidRDefault="005D3515" w:rsidP="0074363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123,7</w:t>
            </w:r>
          </w:p>
          <w:p w:rsidR="00FF5230" w:rsidRDefault="005D3515" w:rsidP="005D3515">
            <w:pPr>
              <w:widowControl w:val="0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285E2A" w:rsidRDefault="00285E2A" w:rsidP="00897190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</w:t>
            </w:r>
          </w:p>
          <w:p w:rsidR="004F02A9" w:rsidRDefault="004F02A9" w:rsidP="00A36ED3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181,5</w:t>
            </w:r>
          </w:p>
          <w:p w:rsidR="004F02A9" w:rsidRDefault="004F02A9" w:rsidP="00A36ED3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4F02A9" w:rsidRDefault="004F02A9" w:rsidP="00A36ED3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4F02A9" w:rsidRDefault="004F02A9" w:rsidP="00A36ED3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48,5</w:t>
            </w:r>
          </w:p>
          <w:p w:rsidR="00A36ED3" w:rsidRDefault="00A36ED3" w:rsidP="00A36ED3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Средства от приносящей доход деятельности</w:t>
            </w:r>
          </w:p>
          <w:p w:rsidR="00657D76" w:rsidRPr="00897190" w:rsidRDefault="00285E2A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</w:p>
        </w:tc>
      </w:tr>
    </w:tbl>
    <w:p w:rsidR="00CD7931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</w:p>
    <w:p w:rsidR="00CD7931" w:rsidRDefault="00CD7931" w:rsidP="00897190">
      <w:pPr>
        <w:widowControl w:val="0"/>
        <w:ind w:left="-567" w:firstLine="708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МБУК АР «РДК «Факел» осуществляет свою деятельность в соответствии с Уставом, утвержденным приказом отдела культуры Администрации</w:t>
      </w:r>
      <w:r w:rsidR="00212840">
        <w:rPr>
          <w:rFonts w:eastAsia="Andale Sans UI" w:cs="Tahoma"/>
          <w:kern w:val="2"/>
          <w:szCs w:val="28"/>
          <w:lang w:eastAsia="fa-IR" w:bidi="fa-IR"/>
        </w:rPr>
        <w:t xml:space="preserve"> Аксайского района от 11.10.201</w:t>
      </w:r>
      <w:r w:rsidR="008B5372">
        <w:rPr>
          <w:rFonts w:eastAsia="Andale Sans UI" w:cs="Tahoma"/>
          <w:kern w:val="2"/>
          <w:szCs w:val="28"/>
          <w:lang w:eastAsia="fa-IR" w:bidi="fa-IR"/>
        </w:rPr>
        <w:t>1</w:t>
      </w:r>
      <w:r>
        <w:rPr>
          <w:rFonts w:eastAsia="Andale Sans UI" w:cs="Tahoma"/>
          <w:kern w:val="2"/>
          <w:szCs w:val="28"/>
          <w:lang w:eastAsia="fa-IR" w:bidi="fa-IR"/>
        </w:rPr>
        <w:t xml:space="preserve"> № 58.</w:t>
      </w:r>
    </w:p>
    <w:p w:rsidR="00CD7931" w:rsidRDefault="00CD7931" w:rsidP="00CD7931">
      <w:pPr>
        <w:widowControl w:val="0"/>
        <w:textAlignment w:val="baseline"/>
        <w:rPr>
          <w:rFonts w:eastAsia="Andale Sans UI" w:cs="Tahoma"/>
          <w:b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ind w:firstLine="567"/>
        <w:textAlignment w:val="baseline"/>
        <w:rPr>
          <w:rFonts w:eastAsia="Times New Roman"/>
          <w:szCs w:val="28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3. </w:t>
      </w:r>
      <w:r>
        <w:rPr>
          <w:rFonts w:eastAsia="Times New Roman"/>
          <w:b/>
          <w:szCs w:val="28"/>
          <w:u w:val="single"/>
        </w:rPr>
        <w:t>Отчёт о выполнении м</w:t>
      </w:r>
      <w:r w:rsidR="005C0276">
        <w:rPr>
          <w:rFonts w:eastAsia="Times New Roman"/>
          <w:b/>
          <w:szCs w:val="28"/>
          <w:u w:val="single"/>
        </w:rPr>
        <w:t>униципального задания РДК в 2019</w:t>
      </w:r>
      <w:r>
        <w:rPr>
          <w:rFonts w:eastAsia="Times New Roman"/>
          <w:b/>
          <w:szCs w:val="28"/>
          <w:u w:val="single"/>
        </w:rPr>
        <w:t xml:space="preserve"> году   </w:t>
      </w:r>
      <w:r>
        <w:rPr>
          <w:rFonts w:eastAsia="Times New Roman"/>
          <w:szCs w:val="28"/>
        </w:rPr>
        <w:t xml:space="preserve">      </w:t>
      </w:r>
    </w:p>
    <w:p w:rsidR="00CD7931" w:rsidRDefault="00CD7931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 xml:space="preserve">В соответствии с приказом отдела культуры Администрации Аксайского района от 29.12.2009 № 73 «Об утверждении порядка проведения мониторинга и контроля исполнения муниципальных заданий» МБУК АР «РДК «Факел» ежегодно предоставляет мониторинг исполнения муниципального задания за очередной год. </w:t>
      </w:r>
    </w:p>
    <w:p w:rsidR="00CD7931" w:rsidRDefault="005C0276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>Так из отчета за 2019</w:t>
      </w:r>
      <w:r w:rsidR="00CD7931">
        <w:rPr>
          <w:rFonts w:eastAsia="Andale Sans UI"/>
          <w:kern w:val="2"/>
          <w:szCs w:val="28"/>
          <w:lang w:eastAsia="fa-IR" w:bidi="fa-IR"/>
        </w:rPr>
        <w:t xml:space="preserve"> год выявлено: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объем услуг муниципальным бюджетным учреждением предоставляется в полном объеме в соответствии с муниципальным заданием;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качество предоставления услуги соответствует параметрам муниципального задания;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финансирование и расходование средств, предусмотренных на финансовое обеспечение выполнени</w:t>
      </w:r>
      <w:r w:rsidR="00A36ED3">
        <w:rPr>
          <w:szCs w:val="28"/>
        </w:rPr>
        <w:t>я муниципального задания на 2018</w:t>
      </w:r>
      <w:r>
        <w:rPr>
          <w:szCs w:val="28"/>
        </w:rPr>
        <w:t xml:space="preserve"> год, выполнено в полном объеме.</w:t>
      </w:r>
    </w:p>
    <w:p w:rsidR="00CD7931" w:rsidRDefault="00CD7931" w:rsidP="008B5372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Результаты мониторинга исполнения муниципального задания представлены в следующей таблице:</w:t>
      </w:r>
    </w:p>
    <w:p w:rsidR="00CD7931" w:rsidRDefault="00CD7931" w:rsidP="00CD7931">
      <w:pPr>
        <w:ind w:firstLine="567"/>
        <w:jc w:val="both"/>
        <w:rPr>
          <w:rFonts w:eastAsia="Times New Roman"/>
          <w:szCs w:val="28"/>
        </w:rPr>
      </w:pPr>
    </w:p>
    <w:p w:rsidR="00CD7931" w:rsidRDefault="00CD7931" w:rsidP="00CD7931">
      <w:pPr>
        <w:ind w:firstLine="567"/>
        <w:jc w:val="both"/>
        <w:rPr>
          <w:rFonts w:eastAsia="Times New Roman"/>
          <w:szCs w:val="28"/>
        </w:rPr>
      </w:pPr>
    </w:p>
    <w:p w:rsidR="00CD7931" w:rsidRDefault="00CD7931" w:rsidP="008B5372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Муниципальное задание МБУК АР РДК «Факел» за отчетный период исполнено в объеме 100 %.</w:t>
      </w:r>
    </w:p>
    <w:p w:rsidR="00CD7931" w:rsidRDefault="00CD7931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Отделом культуры в соответствии с планом проведения контрольных мероприятий по проверке исполнения муниципальных заданий ежегодно проводятся проверки исполнения муниципальных заданий.</w:t>
      </w:r>
    </w:p>
    <w:p w:rsidR="00CD7931" w:rsidRDefault="004F02A9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Так в 2019</w:t>
      </w:r>
      <w:r w:rsidR="00CD7931">
        <w:rPr>
          <w:szCs w:val="28"/>
        </w:rPr>
        <w:t xml:space="preserve"> году на основании приказа отдела культуры Администрации</w:t>
      </w:r>
      <w:r w:rsidR="00891916">
        <w:rPr>
          <w:szCs w:val="28"/>
        </w:rPr>
        <w:t xml:space="preserve"> Аксайского района от </w:t>
      </w:r>
      <w:r w:rsidR="0071774F">
        <w:rPr>
          <w:szCs w:val="28"/>
        </w:rPr>
        <w:t>20</w:t>
      </w:r>
      <w:r w:rsidR="00891916">
        <w:rPr>
          <w:szCs w:val="28"/>
        </w:rPr>
        <w:t>.1</w:t>
      </w:r>
      <w:r w:rsidR="0071774F">
        <w:rPr>
          <w:szCs w:val="28"/>
        </w:rPr>
        <w:t>1</w:t>
      </w:r>
      <w:r w:rsidR="00891916">
        <w:rPr>
          <w:szCs w:val="28"/>
        </w:rPr>
        <w:t>.201</w:t>
      </w:r>
      <w:r w:rsidR="005C0276">
        <w:rPr>
          <w:szCs w:val="28"/>
        </w:rPr>
        <w:t>9</w:t>
      </w:r>
      <w:r w:rsidR="0071774F">
        <w:rPr>
          <w:szCs w:val="28"/>
        </w:rPr>
        <w:t xml:space="preserve"> </w:t>
      </w:r>
      <w:r w:rsidR="00CD7931">
        <w:rPr>
          <w:szCs w:val="28"/>
        </w:rPr>
        <w:t xml:space="preserve"> № </w:t>
      </w:r>
      <w:r w:rsidR="0071774F">
        <w:rPr>
          <w:szCs w:val="28"/>
        </w:rPr>
        <w:t>75</w:t>
      </w:r>
      <w:r w:rsidR="00CD7931">
        <w:rPr>
          <w:szCs w:val="28"/>
        </w:rPr>
        <w:t xml:space="preserve"> «О проведении планового контрольного мероприятия по проверке исполнения муниципального задания на предоставление муниципальных услуг» была проведена проверка МБУК АР «РДК «Факел». 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Задачей проверки являлось осуществление контроля за выполнением муниципальных услуг: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«Обеспечение условий для развития народного творчества, организация досуга»,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«Проведение культурно-досуговых, праздничных и социально-значимых мероприятий районного уровня».</w:t>
      </w:r>
    </w:p>
    <w:p w:rsidR="00CD7931" w:rsidRDefault="00CD7931" w:rsidP="0071774F">
      <w:pPr>
        <w:tabs>
          <w:tab w:val="left" w:pos="-567"/>
        </w:tabs>
        <w:ind w:left="-567" w:firstLine="567"/>
        <w:jc w:val="both"/>
        <w:rPr>
          <w:szCs w:val="28"/>
        </w:rPr>
      </w:pPr>
      <w:r>
        <w:rPr>
          <w:szCs w:val="28"/>
        </w:rPr>
        <w:t>В ходе проверки были проверены журналы учета работы клубных формирований, отчеты о проведенных мероприятиях, книга обращений. Нарушений зафиксировано не было.</w:t>
      </w:r>
    </w:p>
    <w:p w:rsidR="00CD7931" w:rsidRDefault="00CD7931" w:rsidP="00CD7931">
      <w:pPr>
        <w:rPr>
          <w:rFonts w:eastAsia="Times New Roman"/>
          <w:szCs w:val="28"/>
        </w:rPr>
      </w:pPr>
    </w:p>
    <w:tbl>
      <w:tblPr>
        <w:tblW w:w="10699" w:type="dxa"/>
        <w:tblInd w:w="-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686"/>
        <w:gridCol w:w="2835"/>
        <w:gridCol w:w="1843"/>
        <w:gridCol w:w="1701"/>
      </w:tblGrid>
      <w:tr w:rsidR="00BD574A" w:rsidRPr="003B7D08" w:rsidTr="003F39B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Наименование показателя объ</w:t>
            </w:r>
            <w:r w:rsidR="00C11BAF">
              <w:rPr>
                <w:sz w:val="24"/>
                <w:szCs w:val="24"/>
              </w:rPr>
              <w:t>ема муниципальной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Объем муниципального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BD574A" w:rsidRPr="003B7D08" w:rsidTr="003F39B5">
        <w:trPr>
          <w:trHeight w:val="256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7D08">
              <w:rPr>
                <w:sz w:val="24"/>
                <w:szCs w:val="24"/>
              </w:rPr>
              <w:t xml:space="preserve">униципальной работы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3B7D0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D574A" w:rsidRPr="003B7D08" w:rsidTr="003F39B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8DF" w:rsidRDefault="008748DF" w:rsidP="008748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РФ в области  традиционной народной культуры:</w:t>
            </w:r>
          </w:p>
          <w:p w:rsidR="008748DF" w:rsidRDefault="008748DF" w:rsidP="008748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пополнение базы народных умельцев, фольклорного материала</w:t>
            </w:r>
          </w:p>
          <w:p w:rsidR="00BD574A" w:rsidRPr="003B7D08" w:rsidRDefault="008748DF" w:rsidP="008748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культурно-досуговых мероприятий в населённых пунктах Аксайского района, где отсутствуют клубные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-</w:t>
            </w: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Pr="003B7D08" w:rsidRDefault="0081462F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BD574A" w:rsidRPr="003B7D08" w:rsidRDefault="0081462F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 методических (семинар, конференция</w:t>
            </w:r>
          </w:p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проведённых семинаров</w:t>
            </w:r>
          </w:p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</w:p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проведённых консультаций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культурно-массовые(иные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  <w:p w:rsidR="00BB0FAE" w:rsidRPr="003B7D08" w:rsidRDefault="00BB0FAE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(включая АБ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BD574A" w:rsidRPr="003B7D08" w:rsidTr="003F39B5">
        <w:trPr>
          <w:trHeight w:val="342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74A" w:rsidRPr="003B7D08">
              <w:rPr>
                <w:sz w:val="24"/>
                <w:szCs w:val="24"/>
              </w:rPr>
              <w:t xml:space="preserve">                                                      </w:t>
            </w:r>
            <w:r w:rsidR="00BD574A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BD744F" w:rsidRPr="003B7D08" w:rsidRDefault="00BD744F" w:rsidP="00BD744F">
      <w:pPr>
        <w:widowControl w:val="0"/>
        <w:textAlignment w:val="baseline"/>
        <w:rPr>
          <w:sz w:val="24"/>
          <w:szCs w:val="24"/>
        </w:rPr>
      </w:pPr>
    </w:p>
    <w:p w:rsidR="00FC38D6" w:rsidRDefault="00FC38D6" w:rsidP="0001079E">
      <w:pPr>
        <w:ind w:firstLine="567"/>
        <w:jc w:val="center"/>
        <w:rPr>
          <w:u w:val="single"/>
        </w:rPr>
      </w:pPr>
    </w:p>
    <w:p w:rsidR="00FC38D6" w:rsidRDefault="00FC38D6" w:rsidP="0001079E">
      <w:pPr>
        <w:ind w:firstLine="567"/>
        <w:jc w:val="center"/>
        <w:rPr>
          <w:u w:val="single"/>
        </w:rPr>
      </w:pPr>
    </w:p>
    <w:p w:rsidR="00CD7931" w:rsidRDefault="00CD7931" w:rsidP="00ED4A1E">
      <w:pPr>
        <w:ind w:firstLine="567"/>
        <w:rPr>
          <w:u w:val="single"/>
        </w:rPr>
      </w:pPr>
      <w:r>
        <w:rPr>
          <w:u w:val="single"/>
        </w:rPr>
        <w:t>Плановые показатели му</w:t>
      </w:r>
      <w:r w:rsidR="00406E32">
        <w:rPr>
          <w:u w:val="single"/>
        </w:rPr>
        <w:t>ниципального задан</w:t>
      </w:r>
      <w:r w:rsidR="004F02A9">
        <w:rPr>
          <w:u w:val="single"/>
        </w:rPr>
        <w:t>ия РДК на 2020</w:t>
      </w:r>
      <w:r>
        <w:rPr>
          <w:u w:val="single"/>
        </w:rPr>
        <w:t xml:space="preserve"> год.</w:t>
      </w:r>
    </w:p>
    <w:p w:rsidR="00CD7931" w:rsidRDefault="00CD7931" w:rsidP="0001079E">
      <w:pPr>
        <w:ind w:left="-567" w:firstLine="567"/>
        <w:jc w:val="both"/>
      </w:pPr>
      <w:r>
        <w:t xml:space="preserve">В соответствии с </w:t>
      </w:r>
      <w:r w:rsidR="0001079E">
        <w:t>постановлением Администрации Аксайского района от 15.10.2015 №</w:t>
      </w:r>
      <w:r w:rsidR="007C57B4">
        <w:t xml:space="preserve"> </w:t>
      </w:r>
      <w:r w:rsidR="0001079E">
        <w:t>679 «О порядке формирования муниципального задания на оказание муниципальных услуг (выполнение работ) в отношении муниципальных учреждений Аксайского района и финансового обеспечения выполнения муниципального задания»</w:t>
      </w:r>
      <w:r>
        <w:t>, приказом отдела культуры Администрации</w:t>
      </w:r>
      <w:r w:rsidR="00DE665F">
        <w:t xml:space="preserve"> Аксайского района от </w:t>
      </w:r>
      <w:r w:rsidR="0001079E">
        <w:t>30.11.2015</w:t>
      </w:r>
      <w:r>
        <w:t xml:space="preserve"> № </w:t>
      </w:r>
      <w:r w:rsidR="0001079E">
        <w:t>78</w:t>
      </w:r>
      <w:r>
        <w:t xml:space="preserve"> «</w:t>
      </w:r>
      <w:r w:rsidR="0001079E">
        <w:t>Об утверждении Ведомственного перечня муниципальных услуг и работ, оказываемых и выполняемых муниципальными бюджетными учреждениями культуры и дополнительного образован</w:t>
      </w:r>
      <w:r w:rsidR="00FF5230">
        <w:t>ия Аксайского района» 3</w:t>
      </w:r>
      <w:r w:rsidR="004F02A9">
        <w:t>0.12.2019</w:t>
      </w:r>
      <w:r w:rsidR="0001079E">
        <w:t xml:space="preserve"> </w:t>
      </w:r>
      <w:r>
        <w:t>утвержден</w:t>
      </w:r>
      <w:r w:rsidR="0001079E">
        <w:t>о</w:t>
      </w:r>
      <w:r>
        <w:t xml:space="preserve"> и доведе</w:t>
      </w:r>
      <w:r w:rsidR="00891916">
        <w:t>н</w:t>
      </w:r>
      <w:r w:rsidR="0001079E">
        <w:t>о</w:t>
      </w:r>
      <w:r w:rsidR="00A36ED3">
        <w:t xml:space="preserve"> муници</w:t>
      </w:r>
      <w:r w:rsidR="004F02A9">
        <w:t>пальные задания на 2020</w:t>
      </w:r>
      <w:r w:rsidR="0081462F">
        <w:t>-2022</w:t>
      </w:r>
      <w:r>
        <w:t xml:space="preserve"> год</w:t>
      </w:r>
      <w:r w:rsidR="0081462F">
        <w:t>ы</w:t>
      </w:r>
      <w:r w:rsidR="0001079E" w:rsidRPr="0001079E">
        <w:t xml:space="preserve"> </w:t>
      </w:r>
      <w:r w:rsidR="0001079E">
        <w:t>для МБУК АР «РДК «Факел»</w:t>
      </w:r>
      <w:r>
        <w:t>.</w:t>
      </w:r>
    </w:p>
    <w:p w:rsidR="00CD7931" w:rsidRDefault="00CD7931" w:rsidP="0001079E">
      <w:pPr>
        <w:ind w:left="-567" w:firstLine="567"/>
        <w:jc w:val="both"/>
      </w:pPr>
      <w:r>
        <w:t xml:space="preserve">Так </w:t>
      </w:r>
      <w:r w:rsidR="004F02A9">
        <w:t>муниципальное задание на 2020</w:t>
      </w:r>
      <w:r w:rsidR="00DE665F">
        <w:t xml:space="preserve"> год</w:t>
      </w:r>
      <w:r>
        <w:t xml:space="preserve"> выглядит следующим образом:</w:t>
      </w:r>
    </w:p>
    <w:p w:rsidR="00CD7931" w:rsidRDefault="00CD7931" w:rsidP="00CD7931">
      <w:pPr>
        <w:widowControl w:val="0"/>
        <w:textAlignment w:val="baseline"/>
        <w:rPr>
          <w:sz w:val="24"/>
          <w:szCs w:val="24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2835"/>
        <w:gridCol w:w="1276"/>
      </w:tblGrid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Наименование показателя объема муниципальной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Объем муниципального здания</w:t>
            </w:r>
          </w:p>
        </w:tc>
      </w:tr>
      <w:tr w:rsidR="00AD4F0A" w:rsidRPr="00AD4F0A" w:rsidTr="00AD4F0A">
        <w:trPr>
          <w:trHeight w:val="25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    муниципальной работы                                                                                                  ед.</w:t>
            </w:r>
          </w:p>
        </w:tc>
      </w:tr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 w:val="24"/>
                <w:szCs w:val="24"/>
              </w:rPr>
              <w:t xml:space="preserve"> </w:t>
            </w:r>
            <w:r w:rsidRPr="00AD4F0A">
              <w:rPr>
                <w:szCs w:val="28"/>
              </w:rPr>
              <w:t>Доля мероприятий для взрослых от общего количества проведённых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Cs w:val="28"/>
              </w:rPr>
            </w:pPr>
            <w:r w:rsidRPr="00AD4F0A">
              <w:rPr>
                <w:sz w:val="24"/>
                <w:szCs w:val="24"/>
              </w:rPr>
              <w:t>%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Cs w:val="28"/>
              </w:rPr>
            </w:pPr>
            <w:r w:rsidRPr="00AD4F0A">
              <w:rPr>
                <w:szCs w:val="28"/>
              </w:rPr>
              <w:t>57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 13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 w:rsidRPr="00AD4F0A">
              <w:rPr>
                <w:rFonts w:eastAsia="Times New Roman"/>
                <w:szCs w:val="28"/>
                <w:lang w:eastAsia="ru-RU"/>
              </w:rPr>
              <w:t>Число посещений сайта учреждения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420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и проведение культурно-массовых мероприятий методических работ (семинар, конференция</w:t>
            </w:r>
          </w:p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- количество проведённых семинаров</w:t>
            </w:r>
          </w:p>
          <w:p w:rsidR="00AD4F0A" w:rsidRPr="00AD4F0A" w:rsidRDefault="00AD4F0A" w:rsidP="00AD4F0A">
            <w:pPr>
              <w:rPr>
                <w:szCs w:val="28"/>
              </w:rPr>
            </w:pP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- количество проведённых консультаций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проведенных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Доля удовлетворения запроса потребителей работы от общего числа поступивших запросов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шт.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9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%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100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 w:rsidRPr="00AD4F0A">
              <w:rPr>
                <w:rFonts w:eastAsia="Times New Roman"/>
                <w:szCs w:val="28"/>
                <w:lang w:eastAsia="ru-RU"/>
              </w:rPr>
              <w:t>Положительные отзывы (в СМИ) от</w:t>
            </w:r>
          </w:p>
          <w:p w:rsidR="00AD4F0A" w:rsidRPr="00AD4F0A" w:rsidRDefault="00AD4F0A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 w:rsidRPr="00AD4F0A">
              <w:rPr>
                <w:rFonts w:eastAsia="Times New Roman"/>
                <w:szCs w:val="28"/>
                <w:lang w:eastAsia="ru-RU"/>
              </w:rPr>
              <w:t>участников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отзывов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280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и проведение культурно-массовых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- культурно-массовые(иные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проведенных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шт.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560</w:t>
            </w:r>
          </w:p>
        </w:tc>
      </w:tr>
    </w:tbl>
    <w:p w:rsidR="00AD4F0A" w:rsidRPr="00AD4F0A" w:rsidRDefault="00AD4F0A" w:rsidP="00AD4F0A">
      <w:pPr>
        <w:suppressAutoHyphens w:val="0"/>
        <w:rPr>
          <w:rFonts w:eastAsia="Times New Roman"/>
          <w:szCs w:val="28"/>
          <w:u w:val="single"/>
          <w:lang w:eastAsia="ru-RU"/>
        </w:rPr>
      </w:pPr>
    </w:p>
    <w:p w:rsidR="00AD4F0A" w:rsidRPr="00AD4F0A" w:rsidRDefault="00AD4F0A" w:rsidP="00AD4F0A">
      <w:pPr>
        <w:suppressAutoHyphens w:val="0"/>
        <w:rPr>
          <w:rFonts w:eastAsia="Times New Roman"/>
          <w:szCs w:val="28"/>
          <w:u w:val="single"/>
          <w:lang w:eastAsia="ru-RU"/>
        </w:rPr>
      </w:pPr>
    </w:p>
    <w:p w:rsidR="00CD7931" w:rsidRDefault="00CD7931" w:rsidP="00F73AE0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>4. Анализ работы по организации и проведению региональных, межрегиональных фестивалей, смотров, конкурсов:</w:t>
      </w: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                                                                                                   </w:t>
      </w:r>
    </w:p>
    <w:p w:rsidR="00CD7931" w:rsidRDefault="00CD7931" w:rsidP="0054502A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FD450C">
        <w:rPr>
          <w:rFonts w:eastAsia="Andale Sans UI" w:cs="Tahoma"/>
          <w:kern w:val="2"/>
          <w:szCs w:val="28"/>
          <w:lang w:eastAsia="fa-IR" w:bidi="fa-IR"/>
        </w:rPr>
        <w:t xml:space="preserve">        </w:t>
      </w:r>
      <w:r>
        <w:rPr>
          <w:rFonts w:eastAsia="Andale Sans UI" w:cs="Tahoma"/>
          <w:kern w:val="2"/>
          <w:szCs w:val="28"/>
          <w:lang w:eastAsia="fa-IR" w:bidi="fa-IR"/>
        </w:rPr>
        <w:t xml:space="preserve">В соответствии с </w:t>
      </w:r>
      <w:r w:rsidR="00F73AE0">
        <w:rPr>
          <w:rFonts w:eastAsia="Andale Sans UI" w:cs="Tahoma"/>
          <w:kern w:val="2"/>
          <w:szCs w:val="28"/>
          <w:lang w:eastAsia="fa-IR" w:bidi="fa-IR"/>
        </w:rPr>
        <w:t>п</w:t>
      </w:r>
      <w:r>
        <w:rPr>
          <w:rFonts w:eastAsia="Andale Sans UI" w:cs="Tahoma"/>
          <w:kern w:val="2"/>
          <w:szCs w:val="28"/>
          <w:lang w:eastAsia="fa-IR" w:bidi="fa-IR"/>
        </w:rPr>
        <w:t xml:space="preserve">остановлением Администрации Аксайского района </w:t>
      </w:r>
      <w:r w:rsidR="00AD4F0A">
        <w:rPr>
          <w:rFonts w:eastAsia="Andale Sans UI" w:cs="Tahoma"/>
          <w:kern w:val="2"/>
          <w:szCs w:val="28"/>
          <w:lang w:eastAsia="fa-IR" w:bidi="fa-IR"/>
        </w:rPr>
        <w:t>от 14.01.2019 № 11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«Об утверждении перечня мероприятий в сфере ку</w:t>
      </w:r>
      <w:r w:rsidR="00FF5230">
        <w:rPr>
          <w:rFonts w:eastAsia="Andale Sans UI" w:cs="Tahoma"/>
          <w:kern w:val="2"/>
          <w:szCs w:val="28"/>
          <w:lang w:eastAsia="fa-IR" w:bidi="fa-IR"/>
        </w:rPr>
        <w:t>льтуры Аксай</w:t>
      </w:r>
      <w:r w:rsidR="0081462F">
        <w:rPr>
          <w:rFonts w:eastAsia="Andale Sans UI" w:cs="Tahoma"/>
          <w:kern w:val="2"/>
          <w:szCs w:val="28"/>
          <w:lang w:eastAsia="fa-IR" w:bidi="fa-IR"/>
        </w:rPr>
        <w:t>ского района на 2018 год» в 2019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году РДК</w:t>
      </w:r>
      <w:r>
        <w:rPr>
          <w:rFonts w:eastAsia="Andale Sans UI" w:cs="Tahoma"/>
          <w:kern w:val="2"/>
          <w:szCs w:val="28"/>
          <w:lang w:eastAsia="fa-IR" w:bidi="fa-IR"/>
        </w:rPr>
        <w:t xml:space="preserve">  организ</w:t>
      </w:r>
      <w:r w:rsidR="00F73AE0">
        <w:rPr>
          <w:rFonts w:eastAsia="Andale Sans UI" w:cs="Tahoma"/>
          <w:kern w:val="2"/>
          <w:szCs w:val="28"/>
          <w:lang w:eastAsia="fa-IR" w:bidi="fa-IR"/>
        </w:rPr>
        <w:t>ованы</w:t>
      </w:r>
      <w:r>
        <w:rPr>
          <w:rFonts w:eastAsia="Andale Sans UI" w:cs="Tahoma"/>
          <w:kern w:val="2"/>
          <w:szCs w:val="28"/>
          <w:lang w:eastAsia="fa-IR" w:bidi="fa-IR"/>
        </w:rPr>
        <w:t xml:space="preserve"> и </w:t>
      </w:r>
      <w:r w:rsidR="00FF49F7">
        <w:rPr>
          <w:rFonts w:eastAsia="Andale Sans UI" w:cs="Tahoma"/>
          <w:kern w:val="2"/>
          <w:szCs w:val="28"/>
          <w:lang w:eastAsia="fa-IR" w:bidi="fa-IR"/>
        </w:rPr>
        <w:t>проведены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смотры, конкурсы, фестивали самодеятельного народного творчества, которые отражают направления работы культурно-досуговой сферы клубных учреждений района.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Анализируя данную деятельность, необходимо отметить следующие направления:</w:t>
      </w:r>
    </w:p>
    <w:p w:rsidR="00AD4F0A" w:rsidRDefault="00CD7931" w:rsidP="00AD4F0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</w:t>
      </w:r>
      <w:r w:rsidR="00A36ED3">
        <w:rPr>
          <w:rFonts w:eastAsia="Andale Sans UI" w:cs="Tahoma"/>
          <w:kern w:val="2"/>
          <w:szCs w:val="28"/>
          <w:lang w:eastAsia="fa-IR" w:bidi="fa-IR"/>
        </w:rPr>
        <w:t>зация работы учрежден</w:t>
      </w:r>
      <w:r w:rsidR="00AD4F0A">
        <w:rPr>
          <w:rFonts w:eastAsia="Andale Sans UI" w:cs="Tahoma"/>
          <w:kern w:val="2"/>
          <w:szCs w:val="28"/>
          <w:lang w:eastAsia="fa-IR" w:bidi="fa-IR"/>
        </w:rPr>
        <w:t>ия в год народного творчества в Ростовской</w:t>
      </w:r>
    </w:p>
    <w:p w:rsidR="00657D76" w:rsidRDefault="00AD4F0A" w:rsidP="00AD4F0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области</w:t>
      </w:r>
      <w:r w:rsidR="00657BDE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A36ED3" w:rsidRDefault="00A36ED3" w:rsidP="00AD4F0A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</w:t>
      </w:r>
      <w:r w:rsidR="00AD4F0A">
        <w:rPr>
          <w:rFonts w:eastAsia="Andale Sans UI" w:cs="Tahoma"/>
          <w:kern w:val="2"/>
          <w:szCs w:val="28"/>
          <w:lang w:eastAsia="fa-IR" w:bidi="fa-IR"/>
        </w:rPr>
        <w:t>ация деятельности учреждения в  Год театра в России;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патриотическое воспитание детей, подростков и молодёжи;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сохранение, восстановление самобытной казачьей культуры, быта и традиций донских казаков;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детьми, развитие их эстетического вкуса, восприятия произведений культуры и искусства, воспитание в духе патриотизм</w:t>
      </w:r>
      <w:r w:rsidR="00FA1E8A">
        <w:rPr>
          <w:rFonts w:eastAsia="Andale Sans UI" w:cs="Tahoma"/>
          <w:kern w:val="2"/>
          <w:szCs w:val="28"/>
          <w:lang w:eastAsia="fa-IR" w:bidi="fa-IR"/>
        </w:rPr>
        <w:t>а и любви к своей малой родине;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организация досуга старшего поколения – ветеранов войны и труда, пожилых людей;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людьми с ограниченными физическими возможностями;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пожилыми людьми;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создание условий для творческой реализации личности;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пропаганда лучших образцов эстрадной музыки, народной инструментальной музыки и театрального искусства;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предупреждение посредством организации всей культурно-массовой работы асоциальных явлений (наркомании, </w:t>
      </w:r>
      <w:r w:rsidR="00A36ED3">
        <w:rPr>
          <w:rFonts w:eastAsia="Andale Sans UI" w:cs="Tahoma"/>
          <w:kern w:val="2"/>
          <w:szCs w:val="28"/>
          <w:lang w:eastAsia="fa-IR" w:bidi="fa-IR"/>
        </w:rPr>
        <w:t xml:space="preserve">экстремизма, </w:t>
      </w:r>
      <w:r>
        <w:rPr>
          <w:rFonts w:eastAsia="Andale Sans UI" w:cs="Tahoma"/>
          <w:kern w:val="2"/>
          <w:szCs w:val="28"/>
          <w:lang w:eastAsia="fa-IR" w:bidi="fa-IR"/>
        </w:rPr>
        <w:t>нетерпимости к другим национальностям, физическому насилию и др.).</w:t>
      </w:r>
    </w:p>
    <w:p w:rsidR="00CD7931" w:rsidRDefault="00EE2F07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2019</w:t>
      </w:r>
      <w:r w:rsidR="00CD7931">
        <w:rPr>
          <w:rFonts w:eastAsia="Andale Sans UI" w:cs="Tahoma"/>
          <w:kern w:val="2"/>
          <w:szCs w:val="28"/>
          <w:lang w:eastAsia="fa-IR" w:bidi="fa-IR"/>
        </w:rPr>
        <w:t xml:space="preserve"> году совместно с отделом культуры Администрации Аксайского района организованы </w:t>
      </w:r>
      <w:r w:rsidR="00A36ED3">
        <w:rPr>
          <w:rFonts w:eastAsia="Andale Sans UI" w:cs="Tahoma"/>
          <w:kern w:val="2"/>
          <w:szCs w:val="28"/>
          <w:lang w:eastAsia="fa-IR" w:bidi="fa-IR"/>
        </w:rPr>
        <w:t>и проведены следующие фестивали:</w:t>
      </w:r>
    </w:p>
    <w:p w:rsidR="00CD7931" w:rsidRDefault="00CD7931" w:rsidP="00CD7931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3686"/>
      </w:tblGrid>
      <w:tr w:rsidR="00CD7931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№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п/п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lastRenderedPageBreak/>
              <w:t>Наименование фестивалей, смотров,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Периодичность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Направления</w:t>
            </w:r>
          </w:p>
        </w:tc>
      </w:tr>
      <w:tr w:rsidR="00CD7931" w:rsidRPr="003B7D08" w:rsidTr="00DA13D9">
        <w:trPr>
          <w:trHeight w:val="2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самодеятельного народного творчества  «</w:t>
            </w:r>
            <w:r w:rsidR="00EE2F07">
              <w:rPr>
                <w:rFonts w:eastAsia="Andale Sans UI" w:cs="Tahoma"/>
                <w:kern w:val="2"/>
                <w:szCs w:val="28"/>
                <w:lang w:eastAsia="fa-IR" w:bidi="fa-IR"/>
              </w:rPr>
              <w:t>В творчестве – душа народная», посвящённый Году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народного творчества в Ростовской области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4F02A9" w:rsidP="00FA1E8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2019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 творчество,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авторские песни, хореография, театральное искусство, вокально-инструментальная музыка, прикладное творчество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солдатской песни «Музыка сердца»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2005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Солист</w:t>
            </w:r>
            <w:r w:rsidR="00205F62">
              <w:rPr>
                <w:rFonts w:eastAsia="Andale Sans UI" w:cs="Tahoma"/>
                <w:kern w:val="2"/>
                <w:szCs w:val="28"/>
                <w:lang w:eastAsia="fa-IR" w:bidi="fa-IR"/>
              </w:rPr>
              <w:t>ы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-исполнители, эстрадно-музыкальные группы, вокальные группы, авторы-исполнители, ВИА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этап областного фестиваля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патриотической песни «Гвоздики Отечества»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1998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творчество, авторы-исполнители, барды, ВИА и эстрадные группы</w:t>
            </w:r>
          </w:p>
        </w:tc>
      </w:tr>
      <w:tr w:rsidR="00F40DAE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Pr="003B7D08" w:rsidRDefault="00F40DAE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Pr="003B7D08" w:rsidRDefault="00F40DA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в рамках областного праздника Масленицы</w:t>
            </w:r>
            <w:r w:rsidR="003B6FB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 с 2015 года</w:t>
            </w:r>
          </w:p>
          <w:p w:rsidR="003B6FB8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Февраль-март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E" w:rsidRPr="003B7D08" w:rsidRDefault="003B6FB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Лучшее оформление масленичных столов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молодёжный фестиваль «Скажи наркотикам: НЕТ!»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2000 г.</w:t>
            </w:r>
          </w:p>
          <w:p w:rsidR="00E3179B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Солисты-исполнители, хореография, театральное искусство,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АКБ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фестиваль-конкурс детского творчества «Восходящая звезда Аксайского района»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1998 года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 июня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Изобразительное творчество, литературное, фотоискусство, оригинальный жанр, рисунок на асфальте, солисты-исполнители, хореография, вокально-хоровое, игра на музыкальных инструментах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10AA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Открытие районного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фол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ьклорного фестиваля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«Играет песня над Доном»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</w:t>
            </w:r>
          </w:p>
          <w:p w:rsidR="00CD7931" w:rsidRPr="003B7D08" w:rsidRDefault="00110AA2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мая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молодёжный фестиваль «Мы – ХХ</w:t>
            </w:r>
            <w:r w:rsidRPr="003B7D08">
              <w:rPr>
                <w:rFonts w:eastAsia="Andale Sans UI" w:cs="Tahoma"/>
                <w:kern w:val="2"/>
                <w:szCs w:val="28"/>
                <w:lang w:val="en-US" w:eastAsia="fa-IR" w:bidi="fa-IR"/>
              </w:rPr>
              <w:t>I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век»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1993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юнь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Солисты-исполнители популярной эстрадной песни и музыки, ВИА и эстрадные группы, спортивное мастерство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смотр-конкурс самодеятельных исполнителей «Играй гармонь, звени Аксайская частушка»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1992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вгуст-сентябрь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Народная инструментальная музыка, исполнители частушек</w:t>
            </w:r>
          </w:p>
        </w:tc>
      </w:tr>
      <w:tr w:rsidR="00110AA2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AA2" w:rsidRDefault="00110AA2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AA2" w:rsidRPr="003B7D08" w:rsidRDefault="00110AA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се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льских поселений «Отечество моё – Аксайская земля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95-летию образования Аксайского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AA2" w:rsidRDefault="00110AA2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2019 год</w:t>
            </w:r>
          </w:p>
          <w:p w:rsidR="00110AA2" w:rsidRPr="003B7D08" w:rsidRDefault="00110AA2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A2" w:rsidRPr="003B7D08" w:rsidRDefault="00110AA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Конкурс куреней и подворий Аксайского района по поселениям</w:t>
            </w: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6710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казачьей культуры в рамках областного праздника, посвящённого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Дню Иконы Божией Матери Донская «Дон православный».</w:t>
            </w:r>
          </w:p>
          <w:p w:rsidR="00671085" w:rsidRDefault="006710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671085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2013 года</w:t>
            </w:r>
          </w:p>
          <w:p w:rsidR="00671085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Номинации: хоровое  искусство, 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Хореография, народная инструментальная музыка</w:t>
            </w: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6710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Закрытие районного фольклорного фестиваля «Играет песня над Доном»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</w:t>
            </w:r>
          </w:p>
          <w:p w:rsidR="00671085" w:rsidRPr="003B7D08" w:rsidRDefault="00F70B9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70B9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13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фестиваль национальных культур 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1999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Самоде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ятельное творчество (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все жанры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, национальная кухня и быт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)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70B9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огранич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>енными возможностями здоровья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«Преодоление»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1997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Прикладное творчество, изобразительно художественное творчество, авторские произведения, исполнитель в разных жанрах искусства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CD7931" w:rsidRPr="003B7D08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lang w:eastAsia="fa-IR" w:bidi="fa-IR"/>
        </w:rPr>
        <w:t xml:space="preserve">           </w:t>
      </w:r>
      <w:r w:rsidRPr="003B7D08">
        <w:rPr>
          <w:rFonts w:eastAsia="Andale Sans UI" w:cs="Tahoma"/>
          <w:kern w:val="2"/>
          <w:szCs w:val="28"/>
          <w:lang w:eastAsia="fa-IR" w:bidi="fa-IR"/>
        </w:rPr>
        <w:t>Таблицы № 1и № 2 приложения 3а прилагаются.</w:t>
      </w:r>
    </w:p>
    <w:p w:rsidR="00CD7931" w:rsidRPr="003B7D08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A36ED3" w:rsidRDefault="00A36ED3" w:rsidP="00E3179B">
      <w:pPr>
        <w:ind w:left="-567" w:firstLine="709"/>
        <w:jc w:val="center"/>
        <w:rPr>
          <w:b/>
          <w:szCs w:val="28"/>
          <w:u w:val="single"/>
          <w:lang w:eastAsia="fa-IR" w:bidi="fa-IR"/>
        </w:rPr>
      </w:pPr>
    </w:p>
    <w:p w:rsidR="00CD7931" w:rsidRPr="003B7D08" w:rsidRDefault="00CD7931" w:rsidP="00E3179B">
      <w:pPr>
        <w:ind w:left="-567" w:firstLine="709"/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5. Анализ  культурно-массовой работы РДК «Факел»</w:t>
      </w:r>
    </w:p>
    <w:p w:rsidR="00CD7931" w:rsidRPr="003B7D08" w:rsidRDefault="00CD7931" w:rsidP="00E3179B">
      <w:pPr>
        <w:rPr>
          <w:i/>
          <w:iCs/>
          <w:szCs w:val="28"/>
          <w:lang w:eastAsia="fa-IR" w:bidi="fa-IR"/>
        </w:rPr>
      </w:pPr>
    </w:p>
    <w:p w:rsidR="00CD7931" w:rsidRPr="003B7D08" w:rsidRDefault="0054502A" w:rsidP="00DA13D9">
      <w:pPr>
        <w:ind w:firstLine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</w:t>
      </w:r>
      <w:r w:rsidR="00CD7931" w:rsidRPr="003B7D08">
        <w:rPr>
          <w:szCs w:val="28"/>
          <w:lang w:eastAsia="fa-IR" w:bidi="fa-IR"/>
        </w:rPr>
        <w:t xml:space="preserve">За прошедший </w:t>
      </w:r>
      <w:r w:rsidR="00671085">
        <w:rPr>
          <w:szCs w:val="28"/>
          <w:lang w:eastAsia="fa-IR" w:bidi="fa-IR"/>
        </w:rPr>
        <w:t>2019</w:t>
      </w:r>
      <w:r w:rsidR="00CD7931" w:rsidRPr="003B7D08">
        <w:rPr>
          <w:szCs w:val="28"/>
          <w:lang w:eastAsia="fa-IR" w:bidi="fa-IR"/>
        </w:rPr>
        <w:t xml:space="preserve"> год творческим коллективом Р</w:t>
      </w:r>
      <w:r w:rsidR="001701B0">
        <w:rPr>
          <w:szCs w:val="28"/>
          <w:lang w:eastAsia="fa-IR" w:bidi="fa-IR"/>
        </w:rPr>
        <w:t>ДК  организовано и проведено 390</w:t>
      </w:r>
      <w:r w:rsidR="00CD7931" w:rsidRPr="003B7D08">
        <w:rPr>
          <w:szCs w:val="28"/>
          <w:lang w:eastAsia="fa-IR" w:bidi="fa-IR"/>
        </w:rPr>
        <w:t xml:space="preserve"> мероприятий: тематические вечера, вечера отдыха, вечера-встречи, молодёжные диско-вечера, открытые заседания и тематические программы клубов по интересам, конкурсно-игровые программы, концерты Народных и Образцовых коллективов, заключительные концерты районных смотров-конкурсов, юбилейные вечера, праздники, праздничные огоньки, вечерние шоу-программы, торжественные митинги и общественно-политические акции, театрализованные представления и тематические утренники для детей и подростков, массовые праздники и народные гуляния. Прослеживается динамика роста </w:t>
      </w:r>
      <w:r w:rsidR="008748DF">
        <w:rPr>
          <w:szCs w:val="28"/>
          <w:lang w:eastAsia="fa-IR" w:bidi="fa-IR"/>
        </w:rPr>
        <w:t xml:space="preserve"> увеличения количества</w:t>
      </w:r>
      <w:r w:rsidR="008D765B">
        <w:rPr>
          <w:szCs w:val="28"/>
          <w:lang w:eastAsia="fa-IR" w:bidi="fa-IR"/>
        </w:rPr>
        <w:t xml:space="preserve"> посетителей на культурно-досуговых мероприятиях.</w:t>
      </w:r>
    </w:p>
    <w:p w:rsidR="00CD7931" w:rsidRPr="003B7D08" w:rsidRDefault="00CD7931" w:rsidP="00E3179B">
      <w:pPr>
        <w:rPr>
          <w:szCs w:val="28"/>
          <w:lang w:eastAsia="fa-IR" w:bidi="fa-IR"/>
        </w:rPr>
      </w:pPr>
    </w:p>
    <w:tbl>
      <w:tblPr>
        <w:tblW w:w="1008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4460"/>
        <w:gridCol w:w="5137"/>
      </w:tblGrid>
      <w:tr w:rsidR="00CD7931" w:rsidRPr="003B7D08" w:rsidTr="00E3179B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931" w:rsidRPr="003B7D08" w:rsidRDefault="00F6140D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2018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931" w:rsidRPr="003B7D08" w:rsidRDefault="00F6140D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2019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ку</w:t>
            </w:r>
            <w:r w:rsidR="007C57B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льтурно-массовых мероприятий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- </w:t>
            </w:r>
            <w:r w:rsidR="00F6140D">
              <w:rPr>
                <w:rFonts w:eastAsia="Andale Sans UI" w:cs="Tahoma"/>
                <w:kern w:val="2"/>
                <w:szCs w:val="28"/>
                <w:lang w:eastAsia="fa-IR" w:bidi="fa-IR"/>
              </w:rPr>
              <w:t>390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CD7931" w:rsidP="00154292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Количество культурно-массовых мероприятий  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>390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F6140D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посетителей  107589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8748DF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пос</w:t>
            </w:r>
            <w:r w:rsidR="00F6140D">
              <w:rPr>
                <w:rFonts w:eastAsia="Andale Sans UI" w:cs="Tahoma"/>
                <w:kern w:val="2"/>
                <w:szCs w:val="28"/>
                <w:lang w:eastAsia="fa-IR" w:bidi="fa-IR"/>
              </w:rPr>
              <w:t>етителей  108525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FC38D6" w:rsidRDefault="00FC38D6" w:rsidP="00E3179B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Pr="003B7D08" w:rsidRDefault="0094797B" w:rsidP="00DA13D9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Так за</w:t>
      </w:r>
      <w:r w:rsidR="00D66860">
        <w:rPr>
          <w:rFonts w:eastAsia="Andale Sans UI" w:cs="Tahoma"/>
          <w:kern w:val="2"/>
          <w:szCs w:val="28"/>
          <w:lang w:eastAsia="fa-IR" w:bidi="fa-IR"/>
        </w:rPr>
        <w:t xml:space="preserve"> 2019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год были организованы и проведены</w:t>
      </w: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следующие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культурно-досуговые и социально значимые мероприятия районного уровня:</w:t>
      </w:r>
    </w:p>
    <w:p w:rsidR="00CD7931" w:rsidRPr="003B7D08" w:rsidRDefault="00E3179B" w:rsidP="00E3179B">
      <w:pPr>
        <w:widowControl w:val="0"/>
        <w:ind w:firstLine="708"/>
        <w:jc w:val="both"/>
        <w:textAlignment w:val="baseline"/>
        <w:rPr>
          <w:rFonts w:eastAsia="Andale Sans UI" w:cs="Tahoma"/>
          <w:i/>
          <w:iCs/>
          <w:kern w:val="2"/>
          <w:szCs w:val="28"/>
          <w:lang w:eastAsia="fa-IR" w:bidi="fa-IR"/>
        </w:rPr>
      </w:pPr>
      <w:r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</w:t>
      </w:r>
      <w:r w:rsidR="00CD7931"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  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852"/>
        <w:gridCol w:w="4954"/>
        <w:gridCol w:w="2979"/>
        <w:gridCol w:w="1847"/>
      </w:tblGrid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D2808" w:rsidP="008D2808">
            <w:pPr>
              <w:widowControl w:val="0"/>
              <w:snapToGrid w:val="0"/>
              <w:spacing w:line="276" w:lineRule="auto"/>
              <w:ind w:left="-435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     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Форма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Наименование мероприятия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Дата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Новогоднее ночное шоу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«Аксай в Новогоднюю ночь»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901CEF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901CEF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901CE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Театрализованное новогоднее представление для детей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C80D7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«Страна Новогодних чудес</w:t>
            </w:r>
            <w:r w:rsidR="00901CEF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EF" w:rsidRPr="003B7D08" w:rsidRDefault="00901CE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B61C0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61C04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61C0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Рождественское благотворительное театрализованное представление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61C0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«Рождественская звезда»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04" w:rsidRPr="003B7D08" w:rsidRDefault="00B61C0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7 января</w:t>
            </w:r>
          </w:p>
        </w:tc>
      </w:tr>
      <w:tr w:rsidR="002C54A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B61C04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  <w:r w:rsidR="002C54A0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2C54A0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 Театрализованный праздник, посвящённый Рождеству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2C54A0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«Рождественские гуляния»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A0" w:rsidRPr="003B7D08" w:rsidRDefault="00FC38D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7января</w:t>
            </w:r>
          </w:p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9C3B8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8D280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9C3B8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Вечер-встреча участников клубов ветеранов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9C3B8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«Рождественские встречи»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F952CA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приём главы Администрации Аксайского района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«Аксайская любимая земля»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Pr="003B7D08" w:rsidRDefault="00F952C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F952C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Районный фестиваль самодеятельного </w:t>
            </w:r>
            <w:r>
              <w:rPr>
                <w:szCs w:val="28"/>
                <w:lang w:eastAsia="fa-IR" w:bidi="fa-IR"/>
              </w:rPr>
              <w:lastRenderedPageBreak/>
              <w:t>народного творчества, посвящённый Году народного творчества в Ростовской области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 xml:space="preserve">«В творчестве – душа </w:t>
            </w:r>
            <w:r>
              <w:rPr>
                <w:szCs w:val="28"/>
                <w:lang w:eastAsia="fa-IR" w:bidi="fa-IR"/>
              </w:rPr>
              <w:lastRenderedPageBreak/>
              <w:t>народная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lastRenderedPageBreak/>
              <w:t>Январь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952C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Вечер для молодёжи района</w:t>
            </w:r>
          </w:p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«День студента по-аксайски»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F952CA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9.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75-летию снятия блокады Ленинграда в Великой Отечественной войне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CA" w:rsidRPr="003B7D08" w:rsidRDefault="00F952C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«Этот день мы приближали как могли»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CA" w:rsidRPr="003B7D08" w:rsidRDefault="00F952C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647AE5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F952C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  <w:r w:rsidR="00647AE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647AE5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День открытых дверей в учреждении культуры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647AE5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«Делать праздники для людей»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E5" w:rsidRDefault="00647AE5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  <w:p w:rsidR="00BC51AC" w:rsidRPr="003B7D08" w:rsidRDefault="00BC51A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9C3B8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BC51A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9C3B8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Всероссийский День молодого избирателя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8748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выбираем будущее России</w:t>
            </w:r>
            <w:r w:rsidR="009C3B84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BC51A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8632A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</w:t>
            </w:r>
            <w:r w:rsidR="00AC768E">
              <w:rPr>
                <w:szCs w:val="28"/>
                <w:lang w:eastAsia="fa-IR" w:bidi="fa-IR"/>
              </w:rPr>
              <w:t xml:space="preserve"> 76</w:t>
            </w:r>
            <w:r>
              <w:rPr>
                <w:szCs w:val="28"/>
                <w:lang w:eastAsia="fa-IR" w:bidi="fa-IR"/>
              </w:rPr>
              <w:t>-ой</w:t>
            </w:r>
            <w:r w:rsidR="00901CEF">
              <w:rPr>
                <w:szCs w:val="28"/>
                <w:lang w:eastAsia="fa-IR" w:bidi="fa-IR"/>
              </w:rPr>
              <w:t xml:space="preserve"> годовщине освобождения</w:t>
            </w:r>
            <w:r w:rsidR="00CD7931" w:rsidRPr="003B7D08">
              <w:rPr>
                <w:szCs w:val="28"/>
                <w:lang w:eastAsia="fa-IR" w:bidi="fa-IR"/>
              </w:rPr>
              <w:t xml:space="preserve"> Аксайского района в Великой Отечественной войне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D6686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860" w:rsidRDefault="00AC768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860" w:rsidRDefault="00D6686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</w:rPr>
              <w:t>Темати</w:t>
            </w:r>
            <w:r w:rsidR="00AC768E">
              <w:rPr>
                <w:szCs w:val="28"/>
              </w:rPr>
              <w:t>ческая программа, посвящённая 30-летию вывода войск из Афганистана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860" w:rsidRPr="003B7D08" w:rsidRDefault="00D6686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</w:rPr>
              <w:t>«Печаль и боль моя – Афганистан»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60" w:rsidRPr="003B7D08" w:rsidRDefault="00D66860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DA13D9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Районный фестиваль солдатской песни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«Музыка сердца»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Районный праздник, посвящённый Дню Защитников Отечества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«Служу Отечеству! Служу России»»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FF1DF2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</w:t>
            </w:r>
            <w:r w:rsidR="00FF1DF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FF1DF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AC768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«Учитель Года – 2019</w:t>
            </w:r>
            <w:r w:rsidR="00FF1DF2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F2" w:rsidRPr="003B7D08" w:rsidRDefault="00FF1DF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506393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17</w:t>
            </w:r>
            <w:r w:rsidR="0050639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Default="00AC768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театрализованный</w:t>
            </w:r>
            <w:r w:rsidR="00506393">
              <w:rPr>
                <w:szCs w:val="28"/>
                <w:lang w:eastAsia="fa-IR" w:bidi="fa-IR"/>
              </w:rPr>
              <w:t xml:space="preserve"> праздник  Масленицы</w:t>
            </w:r>
            <w:r w:rsidR="005C0704">
              <w:rPr>
                <w:szCs w:val="28"/>
                <w:lang w:eastAsia="fa-IR" w:bidi="fa-IR"/>
              </w:rPr>
              <w:t xml:space="preserve"> (Народное гуляние)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Default="00AC768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«Маслена красна – блинами вкусна</w:t>
            </w:r>
            <w:r w:rsidR="00506393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93" w:rsidRDefault="0050639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A170CC"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Праздничный концерт, посвящённый Дню 8 Марта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«Весенняя фантазия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A170CC"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Торжественный приём Главы района в честь Международного женского дня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«Весенний букет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</w:t>
            </w:r>
            <w:r w:rsidR="00CF3C8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Районный </w:t>
            </w:r>
            <w:r w:rsidR="009A79F3">
              <w:rPr>
                <w:szCs w:val="28"/>
                <w:lang w:eastAsia="fa-IR" w:bidi="fa-IR"/>
              </w:rPr>
              <w:t>этап областного молодёжного фестиваля</w:t>
            </w:r>
            <w:r w:rsidRPr="003B7D08">
              <w:rPr>
                <w:szCs w:val="28"/>
                <w:lang w:eastAsia="fa-IR" w:bidi="fa-IR"/>
              </w:rPr>
              <w:t xml:space="preserve"> патриотической</w:t>
            </w:r>
            <w:r w:rsidR="009A79F3">
              <w:rPr>
                <w:szCs w:val="28"/>
                <w:lang w:eastAsia="fa-IR" w:bidi="fa-IR"/>
              </w:rPr>
              <w:t xml:space="preserve"> </w:t>
            </w:r>
            <w:r w:rsidRPr="003B7D08">
              <w:rPr>
                <w:szCs w:val="28"/>
                <w:lang w:eastAsia="fa-IR" w:bidi="fa-IR"/>
              </w:rPr>
              <w:t xml:space="preserve"> песни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«Гвоздики Отечества»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26062F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21</w:t>
            </w:r>
            <w:r w:rsidR="0026062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видео альманах, посвящённый 5-ой годовщине воссоединения с Крымом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Крымом вместе»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2F" w:rsidRPr="003B7D08" w:rsidRDefault="0026062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22745C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22</w:t>
            </w:r>
            <w:r w:rsidR="0022745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22745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</w:t>
            </w:r>
            <w:r w:rsidR="00506393">
              <w:rPr>
                <w:szCs w:val="28"/>
                <w:lang w:eastAsia="fa-IR" w:bidi="fa-IR"/>
              </w:rPr>
              <w:t>, посвящённый Дню работников культуры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50639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«Делать праздники для людей</w:t>
            </w:r>
            <w:r w:rsidR="0022745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5C" w:rsidRDefault="0022745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A170CC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CC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CC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Премьера спектакля Народного театра «Данко», посвящённая Году театра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CC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«Беда от нежного сердца»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CC" w:rsidRDefault="00A170C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DC350C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24</w:t>
            </w:r>
            <w:r w:rsidR="00DC350C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DC350C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szCs w:val="28"/>
                <w:lang w:eastAsia="ru-RU"/>
              </w:rPr>
              <w:t>Праздник для детей в дни весенних каникул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DC350C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«Ура, у нас каникулы!»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0C" w:rsidRPr="003B7D08" w:rsidRDefault="00DC350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Районный</w:t>
            </w:r>
            <w:r w:rsidR="00366F65" w:rsidRPr="003B7D08">
              <w:rPr>
                <w:szCs w:val="28"/>
                <w:lang w:eastAsia="fa-IR" w:bidi="fa-IR"/>
              </w:rPr>
              <w:t xml:space="preserve"> молодёжный</w:t>
            </w:r>
            <w:r w:rsidRPr="003B7D08">
              <w:rPr>
                <w:szCs w:val="28"/>
                <w:lang w:eastAsia="fa-IR" w:bidi="fa-IR"/>
              </w:rPr>
              <w:t xml:space="preserve"> фестиваль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2745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«Скажи наркотикам твёрдое:</w:t>
            </w:r>
            <w:r w:rsidR="00CC03AC" w:rsidRPr="003B7D08">
              <w:rPr>
                <w:szCs w:val="28"/>
                <w:lang w:eastAsia="fa-IR" w:bidi="fa-IR"/>
              </w:rPr>
              <w:t xml:space="preserve"> НЕТ!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F3C8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506393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26</w:t>
            </w:r>
            <w:r w:rsidR="0050639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Pr="003B7D08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День древонасаждений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93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«Древо жизни</w:t>
            </w:r>
            <w:r w:rsidR="00897466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93" w:rsidRPr="003B7D08" w:rsidRDefault="0089746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897466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466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27</w:t>
            </w:r>
            <w:r w:rsidR="0089746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466" w:rsidRDefault="0089746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кинопоказ, посвящённый Дню космонавтики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466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«Салют - 7</w:t>
            </w:r>
            <w:r w:rsidR="00897466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66" w:rsidRDefault="0089746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45E9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Концерт-отчёт </w:t>
            </w:r>
            <w:r w:rsidR="00FF1DF2">
              <w:rPr>
                <w:rFonts w:eastAsia="Times New Roman"/>
                <w:szCs w:val="28"/>
                <w:lang w:eastAsia="ru-RU"/>
              </w:rPr>
              <w:t xml:space="preserve"> Аксайской детской школы искусств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F1DF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«Музыкальная радуга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FF1DF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145E98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9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29</w:t>
            </w:r>
            <w:r w:rsidR="00145E9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98" w:rsidRDefault="00145E98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Районный фестиваль профессий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98" w:rsidRDefault="00145E9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«Я выбираю будущее»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8" w:rsidRDefault="00145E9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FF792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924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</w:t>
            </w:r>
            <w:r w:rsidR="00FF7924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924" w:rsidRPr="003B7D08" w:rsidRDefault="00145E9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 для участников клубов ветеран</w:t>
            </w:r>
            <w:r w:rsidR="00205F62">
              <w:rPr>
                <w:szCs w:val="28"/>
                <w:lang w:eastAsia="fa-IR" w:bidi="fa-IR"/>
              </w:rPr>
              <w:t>ов войны и труда, посвящённый</w:t>
            </w:r>
            <w:r w:rsidR="00A170CC">
              <w:rPr>
                <w:szCs w:val="28"/>
                <w:lang w:eastAsia="fa-IR" w:bidi="fa-IR"/>
              </w:rPr>
              <w:t xml:space="preserve"> 74</w:t>
            </w:r>
            <w:r w:rsidR="00FF7924" w:rsidRPr="003B7D08">
              <w:rPr>
                <w:szCs w:val="28"/>
                <w:lang w:eastAsia="fa-IR" w:bidi="fa-IR"/>
              </w:rPr>
              <w:t>-</w:t>
            </w:r>
            <w:r w:rsidR="00FF1DF2">
              <w:rPr>
                <w:szCs w:val="28"/>
                <w:lang w:eastAsia="fa-IR" w:bidi="fa-IR"/>
              </w:rPr>
              <w:t xml:space="preserve"> ой годовщине </w:t>
            </w:r>
            <w:r w:rsidR="00FF7924" w:rsidRPr="003B7D08">
              <w:rPr>
                <w:szCs w:val="28"/>
                <w:lang w:eastAsia="fa-IR" w:bidi="fa-IR"/>
              </w:rPr>
              <w:t xml:space="preserve"> Великой Победы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924" w:rsidRPr="003B7D08" w:rsidRDefault="00FF1DF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«Во славу Победы!</w:t>
            </w:r>
            <w:r w:rsidR="00FF7924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24" w:rsidRPr="003B7D08" w:rsidRDefault="0089746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 Май</w:t>
            </w:r>
          </w:p>
        </w:tc>
      </w:tr>
      <w:tr w:rsidR="0062564E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64E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31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64E" w:rsidRPr="003B7D08" w:rsidRDefault="00145E9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встреча в</w:t>
            </w:r>
            <w:r w:rsidR="00A170CC">
              <w:rPr>
                <w:szCs w:val="28"/>
                <w:lang w:eastAsia="fa-IR" w:bidi="fa-IR"/>
              </w:rPr>
              <w:t xml:space="preserve"> урочище Каплица, посвящённая 74</w:t>
            </w:r>
            <w:r>
              <w:rPr>
                <w:szCs w:val="28"/>
                <w:lang w:eastAsia="fa-IR" w:bidi="fa-IR"/>
              </w:rPr>
              <w:t>-ой годовщине победы в Великой Отечественной войне 1941-1945 гг.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64E" w:rsidRPr="003B7D08" w:rsidRDefault="00145E9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«Память сердца</w:t>
            </w:r>
            <w:r w:rsidR="0062564E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E" w:rsidRPr="003B7D08" w:rsidRDefault="0062564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8 мая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Театрализованная композиция, </w:t>
            </w:r>
            <w:r w:rsidR="00F952CA">
              <w:rPr>
                <w:szCs w:val="28"/>
                <w:lang w:eastAsia="fa-IR" w:bidi="fa-IR"/>
              </w:rPr>
              <w:t>посвящённый 74</w:t>
            </w:r>
            <w:r w:rsidR="00CD7931" w:rsidRPr="003B7D08">
              <w:rPr>
                <w:szCs w:val="28"/>
                <w:lang w:eastAsia="fa-IR" w:bidi="fa-IR"/>
              </w:rPr>
              <w:t>-ой годовщине Великой Победы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«Помним! Славим! Салютуем!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145E9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8мая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33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9746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</w:t>
            </w:r>
            <w:r w:rsidR="00A25DAE">
              <w:rPr>
                <w:szCs w:val="28"/>
                <w:lang w:eastAsia="fa-IR" w:bidi="fa-IR"/>
              </w:rPr>
              <w:t xml:space="preserve"> гала-концерт на площади Г</w:t>
            </w:r>
            <w:r w:rsidR="00CD7931" w:rsidRPr="003B7D08">
              <w:rPr>
                <w:szCs w:val="28"/>
                <w:lang w:eastAsia="fa-IR" w:bidi="fa-IR"/>
              </w:rPr>
              <w:t>ероев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170C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«Салют Победе!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Май</w:t>
            </w:r>
          </w:p>
        </w:tc>
      </w:tr>
      <w:tr w:rsidR="003D28F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34</w:t>
            </w:r>
            <w:r w:rsidR="003D28F0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A25DA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митинг и парад,</w:t>
            </w:r>
            <w:r w:rsidR="003D28F0">
              <w:rPr>
                <w:szCs w:val="28"/>
                <w:lang w:eastAsia="fa-IR" w:bidi="fa-IR"/>
              </w:rPr>
              <w:t xml:space="preserve"> посвящённый Дню Великой Победы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F0103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«Слава воинам победителям</w:t>
            </w:r>
            <w:r w:rsidR="00A170CC">
              <w:rPr>
                <w:szCs w:val="28"/>
                <w:lang w:eastAsia="fa-IR" w:bidi="fa-IR"/>
              </w:rPr>
              <w:t>!</w:t>
            </w:r>
            <w:r w:rsidR="003D28F0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0" w:rsidRPr="003B7D08" w:rsidRDefault="003D28F0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9 мая</w:t>
            </w:r>
          </w:p>
        </w:tc>
      </w:tr>
      <w:tr w:rsidR="00A25DAE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35</w:t>
            </w:r>
            <w:r w:rsidR="00A25DA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Default="00A25DA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</w:t>
            </w:r>
            <w:r w:rsidR="00F952CA">
              <w:rPr>
                <w:szCs w:val="28"/>
                <w:lang w:eastAsia="fa-IR" w:bidi="fa-IR"/>
              </w:rPr>
              <w:t xml:space="preserve"> детский концерт, посвящённый 74</w:t>
            </w:r>
            <w:r>
              <w:rPr>
                <w:szCs w:val="28"/>
                <w:lang w:eastAsia="fa-IR" w:bidi="fa-IR"/>
              </w:rPr>
              <w:t>-ой годовщине Великой Победы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Default="0089746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«Пусть всегда будет мир!</w:t>
            </w:r>
            <w:r w:rsidR="00A25DAE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E" w:rsidRDefault="00A25DA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9 мая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25DA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концерт</w:t>
            </w:r>
            <w:r w:rsidR="00CD7931" w:rsidRPr="003B7D08">
              <w:rPr>
                <w:szCs w:val="28"/>
                <w:lang w:eastAsia="fa-IR" w:bidi="fa-IR"/>
              </w:rPr>
              <w:t xml:space="preserve">, посвящённый </w:t>
            </w:r>
            <w:r>
              <w:rPr>
                <w:szCs w:val="28"/>
                <w:lang w:eastAsia="fa-IR" w:bidi="fa-IR"/>
              </w:rPr>
              <w:t xml:space="preserve">Международному </w:t>
            </w:r>
            <w:r w:rsidR="00CD7931" w:rsidRPr="003B7D08">
              <w:rPr>
                <w:szCs w:val="28"/>
                <w:lang w:eastAsia="fa-IR" w:bidi="fa-IR"/>
              </w:rPr>
              <w:t>Дню Семьи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B0254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«Храни огонь родного очага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Май</w:t>
            </w:r>
          </w:p>
        </w:tc>
      </w:tr>
      <w:tr w:rsidR="003D28F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B0254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8318B8"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3D28F0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A25DA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концерт, посвящённый  Международному Дню защиты детей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Pr="003B7D08" w:rsidRDefault="00A25DA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«Планта детства</w:t>
            </w:r>
            <w:r w:rsidR="003D28F0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0" w:rsidRPr="003B7D08" w:rsidRDefault="003D28F0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3D28F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38</w:t>
            </w:r>
            <w:r w:rsidR="003D28F0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Default="003D28F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Общественно-политическая молодёжная акция</w:t>
            </w:r>
            <w:r w:rsidR="00A25DAE">
              <w:rPr>
                <w:szCs w:val="28"/>
                <w:lang w:eastAsia="fa-IR" w:bidi="fa-IR"/>
              </w:rPr>
              <w:t>, посвящённая Всемирному Дню памяти умерших от СПИДа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8F0" w:rsidRDefault="003D28F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за жизнь!»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F0" w:rsidRDefault="003D28F0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B0254B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4B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39</w:t>
            </w:r>
            <w:r w:rsidR="00B0254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4B" w:rsidRDefault="00F0103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Творческий вечер, посвящённый юбилею Народного ансамбля танца «Мери Денс»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54B" w:rsidRDefault="00B0254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r w:rsidR="00F01032">
              <w:rPr>
                <w:szCs w:val="28"/>
                <w:lang w:eastAsia="fa-IR" w:bidi="fa-IR"/>
              </w:rPr>
              <w:t>Магия танца</w:t>
            </w:r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4B" w:rsidRDefault="00B0254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Фольклорный фестиваль в станице Старочеркасской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«Играет песня над Доном»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F0103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9 июня</w:t>
            </w:r>
          </w:p>
          <w:p w:rsidR="00F01032" w:rsidRPr="003B7D08" w:rsidRDefault="00F0103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(перенос)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Фестиваль-конкурс детского творчества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«Восходящая звезда Аксайского района»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B0254B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A25DAE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42</w:t>
            </w:r>
            <w:r w:rsidR="00A25DA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Pr="001D0A22" w:rsidRDefault="001D0A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 для детей начала летних каникул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E" w:rsidRPr="003B7D08" w:rsidRDefault="00B0254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«Весёлые каникулы</w:t>
            </w:r>
            <w:r w:rsidR="001D0A22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E" w:rsidRDefault="001D0A2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FA1C06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8318B8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1D0A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</w:t>
            </w:r>
            <w:r w:rsidR="003D28F0">
              <w:rPr>
                <w:szCs w:val="28"/>
                <w:lang w:eastAsia="fa-IR" w:bidi="fa-IR"/>
              </w:rPr>
              <w:t>раздник</w:t>
            </w:r>
            <w:r w:rsidR="00FA1C06" w:rsidRPr="003B7D08">
              <w:rPr>
                <w:szCs w:val="28"/>
                <w:lang w:eastAsia="fa-IR" w:bidi="fa-IR"/>
              </w:rPr>
              <w:t>, посвящённый Дню России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1D0A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«Россия – Родима моя!</w:t>
            </w:r>
            <w:r w:rsidR="00FA1C06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06" w:rsidRPr="003B7D08" w:rsidRDefault="00FA1C0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Июнь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CC7" w:rsidP="00343CC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Молодёжный фестиваль в День молодёжи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A1C06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«Мы – ХХ1 век!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Июнь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F01032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8318B8" w:rsidP="00343CC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Pr="003B7D08" w:rsidRDefault="00F0103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Всероссийская военно-патриотическая 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Pr="003B7D08" w:rsidRDefault="00F0103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«Горсть памяти»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32" w:rsidRPr="003B7D08" w:rsidRDefault="00F0103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46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9D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Концертная </w:t>
            </w:r>
            <w:r w:rsidR="00B52AB6">
              <w:rPr>
                <w:szCs w:val="28"/>
                <w:lang w:eastAsia="fa-IR" w:bidi="fa-IR"/>
              </w:rPr>
              <w:t xml:space="preserve"> программа, посвящённая</w:t>
            </w:r>
            <w:r w:rsidR="00CD7931" w:rsidRPr="003B7D08">
              <w:rPr>
                <w:szCs w:val="28"/>
                <w:lang w:eastAsia="fa-IR" w:bidi="fa-IR"/>
              </w:rPr>
              <w:t xml:space="preserve"> Всероссийскому Дню Семьи, любви и верности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9D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«День любви и верности семье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Июль</w:t>
            </w:r>
          </w:p>
        </w:tc>
      </w:tr>
      <w:tr w:rsidR="00F01032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47.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F0103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Творческо-познавательная 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«Здоровая молодёжь – богатство России»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32" w:rsidRPr="003B7D08" w:rsidRDefault="0024775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Молодёжная акция, посвящённая Дню Российского флага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«Есть символ у России моей»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Август</w:t>
            </w:r>
          </w:p>
        </w:tc>
      </w:tr>
      <w:tr w:rsidR="00B90406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406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49</w:t>
            </w:r>
            <w:r w:rsidR="00B9040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406" w:rsidRPr="003B7D08" w:rsidRDefault="00B9040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Цикл тематических видео</w:t>
            </w:r>
            <w:r w:rsidR="004A237F">
              <w:rPr>
                <w:szCs w:val="28"/>
                <w:lang w:eastAsia="fa-IR" w:bidi="fa-IR"/>
              </w:rPr>
              <w:t xml:space="preserve"> </w:t>
            </w:r>
            <w:r>
              <w:rPr>
                <w:szCs w:val="28"/>
                <w:lang w:eastAsia="fa-IR" w:bidi="fa-IR"/>
              </w:rPr>
              <w:t>показов в честь дня ВДВ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406" w:rsidRPr="003B7D08" w:rsidRDefault="004A237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«Сила и мужество»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06" w:rsidRDefault="004A237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  <w:p w:rsidR="004A237F" w:rsidRPr="003B7D08" w:rsidRDefault="004A237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4A237F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37F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</w:t>
            </w:r>
            <w:r w:rsidR="004A237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37F" w:rsidRDefault="004A237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творческих кол</w:t>
            </w:r>
            <w:r w:rsidR="00247751">
              <w:rPr>
                <w:szCs w:val="28"/>
                <w:lang w:eastAsia="fa-IR" w:bidi="fa-IR"/>
              </w:rPr>
              <w:t>лективов РДК, посвящённого 266-ой годовщине со дня рождения</w:t>
            </w:r>
            <w:r>
              <w:rPr>
                <w:szCs w:val="28"/>
                <w:lang w:eastAsia="fa-IR" w:bidi="fa-IR"/>
              </w:rPr>
              <w:t xml:space="preserve"> М.И. Платова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37F" w:rsidRDefault="004A237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«Во славу атамана!»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7F" w:rsidRDefault="004A237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B20CB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51</w:t>
            </w:r>
            <w:r w:rsidR="00B20CB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95-летию образования Аксайского района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247751" w:rsidP="00247751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«Отечество моё – Аксайская земля</w:t>
            </w:r>
            <w:r w:rsidR="00B20CB4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4" w:rsidRPr="003B7D08" w:rsidRDefault="00B20CB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Театрализованный марш сельских поселений района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«Аксайскому району – 95!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Август</w:t>
            </w:r>
          </w:p>
        </w:tc>
      </w:tr>
      <w:tr w:rsidR="0024775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51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51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Торжественное открытие обновлённого стадиона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51" w:rsidRDefault="0024775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добрый путь!»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51" w:rsidRPr="003B7D08" w:rsidRDefault="0024775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5C070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5C070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для школьников, посвящённая Дню солидарности борьбы с терроризмом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5C070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против терроризма»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04" w:rsidRDefault="005C070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B70A95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55</w:t>
            </w:r>
            <w:r w:rsidR="00366F65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B70A95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Фестиваль казачьей культуры в рамках проведения праздника Иконы Божией Матери Донская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B70A95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«Дон православный»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95" w:rsidRPr="003B7D08" w:rsidRDefault="00B70A95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Сентябрь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Закрытие фольклорного районного фестиваля в станице Старочеркасская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"Играет песня над Доном»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Сентябрь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57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 легендарной группы «Синяя птица»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«Там, где клён шумит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</w:tc>
      </w:tr>
      <w:tr w:rsidR="001E537F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58</w:t>
            </w:r>
            <w:r w:rsidR="001E537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Default="004A2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Концертные программы коллективов РДК на выборах</w:t>
            </w:r>
            <w:r w:rsidR="00205F6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в</w:t>
            </w:r>
            <w:r w:rsidR="005C070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Собрание депутатов г. Аксая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Default="004A2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желаем счастья Вам</w:t>
            </w:r>
            <w:r w:rsidR="001E537F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7F" w:rsidRPr="003B7D08" w:rsidRDefault="001E537F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A2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Районная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встреча, посвящённая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Дню пожилых людей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A2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«Золото жизни моей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1E537F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60</w:t>
            </w:r>
            <w:r w:rsidR="001E537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Pr="003B7D08" w:rsidRDefault="001E5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 Лауреата Международных конкурсов</w:t>
            </w:r>
            <w:r w:rsidR="004A237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– пианиста Александра Яковлева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37F" w:rsidRDefault="001E5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«Всем учителям посвящается»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7F" w:rsidRPr="003B7D08" w:rsidRDefault="001E537F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B20CB4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61</w:t>
            </w:r>
            <w:r w:rsidR="00B20CB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1E5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праздник, посвящённый Дню Учителя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1E537F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«Учитель, воспитай ученика!</w:t>
            </w:r>
            <w:r w:rsidR="00B20CB4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4" w:rsidRPr="003B7D08" w:rsidRDefault="001E537F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1A5FE4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FE4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62</w:t>
            </w:r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FE4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Гала-концерт творческих коллективов РДК, посвящённый Дню Истоминского поселения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FE4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«Примите наши поздравления</w:t>
            </w:r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E4" w:rsidRDefault="001A5FE4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1606B7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63</w:t>
            </w:r>
            <w:r w:rsidR="001606B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1606B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День древонасаждений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1606B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«Древо жизни»</w:t>
            </w:r>
          </w:p>
          <w:p w:rsidR="00343CC7" w:rsidRDefault="00343CC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7" w:rsidRDefault="001606B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Октябрь</w:t>
            </w:r>
          </w:p>
        </w:tc>
      </w:tr>
      <w:tr w:rsidR="001606B7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64</w:t>
            </w:r>
            <w:r w:rsidR="001606B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Pr="005C0704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Вечер, посвящённый образованию Ростовского Управления магистральных газопроводов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«Этапы большого пути</w:t>
            </w:r>
            <w:r w:rsidR="001606B7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7" w:rsidRDefault="001606B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5C0704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65.</w:t>
            </w: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Праздник, посвящённый 1000-летию Вооружённых Сил России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704" w:rsidRDefault="005C070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«Служим Отчизне»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04" w:rsidRDefault="005C0704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40315D" w:rsidRPr="003B7D08" w:rsidTr="00DA13D9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40315D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Форум молодых предпринимателей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«Новое поколение»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5D" w:rsidRDefault="0040315D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Октябрь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</w:t>
            </w:r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>айонный  фестиваль национальных культур, посвящённый Дню народного единства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A5FE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B20CB4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67</w:t>
            </w:r>
            <w:r w:rsidR="00B20CB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B20CB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Праздник, посвящённый Дню правоохранительных органов РФ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CB4" w:rsidRPr="003B7D08" w:rsidRDefault="00B20CB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«На страже закона»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4" w:rsidRPr="003B7D08" w:rsidRDefault="00B20CB4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1606B7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68.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1606B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Праздничный концерт, посвящённый</w:t>
            </w:r>
          </w:p>
          <w:p w:rsidR="001606B7" w:rsidRDefault="001606B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Дню народного единства в ТЦ «МЕГА»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6B7" w:rsidRDefault="001606B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народа – великая сила!»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7" w:rsidRDefault="001606B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A45A70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A70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69</w:t>
            </w:r>
            <w:r w:rsidR="00366F65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A70" w:rsidRPr="003B7D08" w:rsidRDefault="00A45A70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праздник, посвящённый Дню работников сельского хозяйства и перерабатывающей промышленности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A70" w:rsidRPr="003B7D08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«Хлеб – всему голова</w:t>
            </w:r>
            <w:r w:rsidR="00A45A70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70" w:rsidRPr="003B7D08" w:rsidRDefault="00A45A70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Матери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«Мы согреты твоим теплом»</w:t>
            </w:r>
          </w:p>
          <w:p w:rsidR="00B20CB4" w:rsidRPr="003B7D08" w:rsidRDefault="00B20CB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40315D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 ансамбля казачьей песни Ростовской Государственной филармонии «Казачий круг»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Pr="003B7D08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«Переполох в станице Бабской»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5D" w:rsidRPr="003B7D08" w:rsidRDefault="0040315D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D028F3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F3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72</w:t>
            </w:r>
            <w:r w:rsidR="00D028F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F3" w:rsidRPr="003B7D08" w:rsidRDefault="00D028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Районная выставка работ людей с ограниченными возможностям здоровья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8F3" w:rsidRPr="003B7D08" w:rsidRDefault="00D028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«Мне через сердце виден мир»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F3" w:rsidRPr="003B7D08" w:rsidRDefault="00D028F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43CC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73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иченными возможностями здоровья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40315D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Pr="003B7D08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 эстрадно-джазового оркестра им. К. Назаретова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15D" w:rsidRPr="003B7D08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«Золотые хиты джаза»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5D" w:rsidRPr="003B7D08" w:rsidRDefault="0040315D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B57AD5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75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B57AD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 главы Администрации Аксайского района с одарёнными детьми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B57AD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«Гордость земли Аксайской»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D5" w:rsidRDefault="00B57AD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B57AD5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76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B57AD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Дню Конституции РФ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B57AD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«Основной закон»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D5" w:rsidRDefault="00B57AD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A11A27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77</w:t>
            </w:r>
            <w:r w:rsidR="00343CC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Всероссийская общественная акция «День доброй воли»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«Волонтёры будущего</w:t>
            </w:r>
            <w:r w:rsidR="00A11A27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27" w:rsidRDefault="00A11A2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A11A27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78</w:t>
            </w:r>
            <w:r w:rsidR="00343CC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праздник, посвящённый закрытию года 95-летия образования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Аксайского района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A27" w:rsidRDefault="0040315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«Отечество моё - Аксайская земля!»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27" w:rsidRDefault="00A11A2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CD7931" w:rsidRPr="003B7D08" w:rsidTr="00DA13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8318B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D028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Благотворительное 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Новогоднее театрализованное представление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Главы района</w:t>
            </w:r>
            <w:r w:rsidR="00FF7924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для детей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D028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</w:t>
            </w:r>
            <w:r w:rsidR="0040315D">
              <w:rPr>
                <w:rFonts w:eastAsia="Andale Sans UI" w:cs="Tahoma"/>
                <w:kern w:val="2"/>
                <w:szCs w:val="28"/>
                <w:lang w:eastAsia="fa-IR" w:bidi="fa-IR"/>
              </w:rPr>
              <w:t>Новогодний переполох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</w:tbl>
    <w:p w:rsidR="009C3B84" w:rsidRPr="003B7D08" w:rsidRDefault="009C3B84" w:rsidP="00CD7931">
      <w:pPr>
        <w:widowControl w:val="0"/>
        <w:textAlignment w:val="baseline"/>
        <w:rPr>
          <w:szCs w:val="28"/>
        </w:rPr>
      </w:pPr>
    </w:p>
    <w:p w:rsidR="007B2E29" w:rsidRDefault="007B2E29" w:rsidP="00794948">
      <w:pPr>
        <w:widowControl w:val="0"/>
        <w:jc w:val="center"/>
        <w:textAlignment w:val="baseline"/>
      </w:pPr>
    </w:p>
    <w:p w:rsidR="00CD7931" w:rsidRDefault="00CD7931" w:rsidP="00794948">
      <w:pPr>
        <w:widowControl w:val="0"/>
        <w:jc w:val="center"/>
        <w:textAlignment w:val="baseline"/>
      </w:pPr>
      <w:r>
        <w:t>Соотношение и динамика наиболее популярных форм культурно-досуговой деятельности РДК «Факел» отражена в следующей диаграмме:</w:t>
      </w:r>
    </w:p>
    <w:p w:rsidR="00CD7931" w:rsidRDefault="00CD7931" w:rsidP="00CD7931">
      <w:pPr>
        <w:widowControl w:val="0"/>
        <w:textAlignment w:val="baseline"/>
      </w:pPr>
    </w:p>
    <w:p w:rsidR="00CD7931" w:rsidRDefault="00CD7931" w:rsidP="00CD7931">
      <w:pPr>
        <w:widowControl w:val="0"/>
        <w:textAlignment w:val="baseline"/>
      </w:pPr>
    </w:p>
    <w:p w:rsidR="00CD7931" w:rsidRDefault="00CD7931" w:rsidP="00CD7931">
      <w:pPr>
        <w:widowControl w:val="0"/>
        <w:textAlignment w:val="baseline"/>
      </w:pPr>
      <w:r>
        <w:rPr>
          <w:noProof/>
          <w:lang w:eastAsia="ru-RU"/>
        </w:rPr>
        <w:drawing>
          <wp:inline distT="0" distB="0" distL="0" distR="0" wp14:anchorId="3BE7C852" wp14:editId="45FCC98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931" w:rsidRDefault="00CD7931" w:rsidP="00CD7931">
      <w:pPr>
        <w:widowControl w:val="0"/>
        <w:textAlignment w:val="baseline"/>
      </w:pPr>
    </w:p>
    <w:p w:rsidR="00343CC7" w:rsidRDefault="00343CC7" w:rsidP="00CD7931">
      <w:pPr>
        <w:widowControl w:val="0"/>
        <w:textAlignment w:val="baseline"/>
      </w:pPr>
    </w:p>
    <w:p w:rsidR="00CD7931" w:rsidRDefault="001E53C9" w:rsidP="00031387">
      <w:pPr>
        <w:widowControl w:val="0"/>
        <w:ind w:left="-709"/>
        <w:textAlignment w:val="baseline"/>
      </w:pPr>
      <w:r w:rsidRPr="001E53C9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A66F" wp14:editId="2D77BEA0">
                <wp:simplePos x="0" y="0"/>
                <wp:positionH relativeFrom="column">
                  <wp:posOffset>-346710</wp:posOffset>
                </wp:positionH>
                <wp:positionV relativeFrom="paragraph">
                  <wp:posOffset>32385</wp:posOffset>
                </wp:positionV>
                <wp:extent cx="34290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62F15" id="Прямоугольник 2" o:spid="_x0000_s1026" style="position:absolute;margin-left:-27.3pt;margin-top:2.55pt;width:2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" fillcolor="#92d050" strokecolor="#243f60 [1604]" strokeweight="2pt"/>
            </w:pict>
          </mc:Fallback>
        </mc:AlternateContent>
      </w:r>
      <w:r w:rsidR="00CD7931">
        <w:t xml:space="preserve">- </w:t>
      </w:r>
      <w:r>
        <w:t xml:space="preserve">          </w:t>
      </w:r>
      <w:r w:rsidR="00CD7931">
        <w:t xml:space="preserve"> отраж</w:t>
      </w:r>
      <w:r>
        <w:t>ены</w:t>
      </w:r>
      <w:r w:rsidR="00CD7931">
        <w:t xml:space="preserve"> народные гуляния (самая массовая форма), </w:t>
      </w:r>
    </w:p>
    <w:p w:rsidR="00CD7931" w:rsidRDefault="00CD7931" w:rsidP="00031387">
      <w:pPr>
        <w:widowControl w:val="0"/>
        <w:ind w:left="-709"/>
        <w:textAlignment w:val="baseline"/>
      </w:pPr>
      <w:r>
        <w:t xml:space="preserve">   организованные творческим коллективом  МБУК АР «РДК «Факел»</w:t>
      </w:r>
      <w:r w:rsidR="00794948">
        <w:t>;</w:t>
      </w:r>
      <w:r>
        <w:t xml:space="preserve"> </w:t>
      </w:r>
    </w:p>
    <w:p w:rsidR="00CD7931" w:rsidRDefault="00CD7931" w:rsidP="00031387">
      <w:pPr>
        <w:widowControl w:val="0"/>
        <w:ind w:left="-709"/>
        <w:textAlignment w:val="baseline"/>
      </w:pPr>
    </w:p>
    <w:p w:rsidR="00CD7931" w:rsidRDefault="001E53C9" w:rsidP="00031387">
      <w:pPr>
        <w:widowControl w:val="0"/>
        <w:ind w:left="-709"/>
        <w:textAlignment w:val="baseline"/>
      </w:pPr>
      <w:r w:rsidRPr="001E53C9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4A69" wp14:editId="58679A4D">
                <wp:simplePos x="0" y="0"/>
                <wp:positionH relativeFrom="column">
                  <wp:posOffset>-346710</wp:posOffset>
                </wp:positionH>
                <wp:positionV relativeFrom="paragraph">
                  <wp:posOffset>19050</wp:posOffset>
                </wp:positionV>
                <wp:extent cx="3429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D1761" id="Прямоугольник 3" o:spid="_x0000_s1026" style="position:absolute;margin-left:-27.3pt;margin-top:1.5pt;width:2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" fillcolor="#c00000" strokecolor="#385d8a" strokeweight="2pt"/>
            </w:pict>
          </mc:Fallback>
        </mc:AlternateContent>
      </w:r>
      <w:r w:rsidR="00CD7931">
        <w:t xml:space="preserve">- </w:t>
      </w:r>
      <w:r>
        <w:t xml:space="preserve">           </w:t>
      </w:r>
      <w:r w:rsidR="00CD7931">
        <w:t>отраж</w:t>
      </w:r>
      <w:r>
        <w:t>ены результаты</w:t>
      </w:r>
      <w:r w:rsidR="00CD7931">
        <w:t xml:space="preserve"> концертн</w:t>
      </w:r>
      <w:r>
        <w:t>ой</w:t>
      </w:r>
      <w:r w:rsidR="00CD7931">
        <w:t xml:space="preserve"> деятельност</w:t>
      </w:r>
      <w:r>
        <w:t>и</w:t>
      </w:r>
      <w:r w:rsidR="00CD7931">
        <w:t xml:space="preserve"> всех творческих</w:t>
      </w:r>
    </w:p>
    <w:p w:rsidR="00CD7931" w:rsidRDefault="00CD7931" w:rsidP="00031387">
      <w:pPr>
        <w:widowControl w:val="0"/>
        <w:ind w:left="-709"/>
        <w:textAlignment w:val="baseline"/>
      </w:pPr>
      <w:r>
        <w:t xml:space="preserve">  коллективов МБУК АР «РДК «Факел»</w:t>
      </w:r>
      <w:r w:rsidR="00794948">
        <w:t>;</w:t>
      </w:r>
    </w:p>
    <w:p w:rsidR="00CD7931" w:rsidRDefault="00CD7931" w:rsidP="00031387">
      <w:pPr>
        <w:widowControl w:val="0"/>
        <w:ind w:left="-709"/>
        <w:textAlignment w:val="baseline"/>
      </w:pPr>
    </w:p>
    <w:p w:rsidR="00CD7931" w:rsidRDefault="00794948" w:rsidP="00031387">
      <w:pPr>
        <w:widowControl w:val="0"/>
        <w:ind w:left="-709"/>
        <w:textAlignment w:val="baseline"/>
      </w:pPr>
      <w:r w:rsidRPr="001E53C9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75511" wp14:editId="5DA71F87">
                <wp:simplePos x="0" y="0"/>
                <wp:positionH relativeFrom="column">
                  <wp:posOffset>-346710</wp:posOffset>
                </wp:positionH>
                <wp:positionV relativeFrom="paragraph">
                  <wp:posOffset>15240</wp:posOffset>
                </wp:positionV>
                <wp:extent cx="34290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06859" id="Прямоугольник 4" o:spid="_x0000_s1026" style="position:absolute;margin-left:-27.3pt;margin-top:1.2pt;width:27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" fillcolor="#365f91 [2404]" strokecolor="#385d8a" strokeweight="2pt"/>
            </w:pict>
          </mc:Fallback>
        </mc:AlternateContent>
      </w:r>
      <w:r w:rsidR="00CD7931">
        <w:t xml:space="preserve">- </w:t>
      </w:r>
      <w:r>
        <w:t xml:space="preserve">           </w:t>
      </w:r>
      <w:r w:rsidR="00CD7931">
        <w:t>отраж</w:t>
      </w:r>
      <w:r>
        <w:t>ены</w:t>
      </w:r>
      <w:r w:rsidR="00CD7931">
        <w:t xml:space="preserve"> праздники, организованные и </w:t>
      </w:r>
      <w:r>
        <w:t xml:space="preserve">проведённые </w:t>
      </w:r>
      <w:r w:rsidR="00CD7931">
        <w:t>МБУК АР «РДК «Факел»</w:t>
      </w:r>
      <w:r>
        <w:t>.</w:t>
      </w:r>
    </w:p>
    <w:p w:rsidR="00CD7931" w:rsidRDefault="00CD7931" w:rsidP="00CD7931">
      <w:pPr>
        <w:widowControl w:val="0"/>
        <w:textAlignment w:val="baseline"/>
      </w:pPr>
    </w:p>
    <w:p w:rsidR="00CD7931" w:rsidRDefault="00E84AB3" w:rsidP="00DA13D9">
      <w:pPr>
        <w:widowControl w:val="0"/>
        <w:jc w:val="both"/>
        <w:textAlignment w:val="baseline"/>
      </w:pPr>
      <w:r>
        <w:t xml:space="preserve"> </w:t>
      </w:r>
      <w:r w:rsidR="00CD7931">
        <w:t>Наблюдается общая тенденция увеличения организации и проведения массовых форм работы с населени</w:t>
      </w:r>
      <w:r w:rsidR="007941B7">
        <w:t>е</w:t>
      </w:r>
      <w:r w:rsidR="00F6140D">
        <w:t>м района. Например, если в 2016</w:t>
      </w:r>
      <w:r w:rsidR="00031387">
        <w:t xml:space="preserve"> году</w:t>
      </w:r>
      <w:r w:rsidR="00CD7931">
        <w:t xml:space="preserve"> </w:t>
      </w:r>
      <w:r w:rsidR="00031387">
        <w:t>п</w:t>
      </w:r>
      <w:r w:rsidR="00A25E66">
        <w:t>о 7</w:t>
      </w:r>
      <w:r w:rsidR="00205F62">
        <w:t>-м</w:t>
      </w:r>
      <w:r w:rsidR="00CD7931">
        <w:t>и бальн</w:t>
      </w:r>
      <w:r w:rsidR="00A25E66">
        <w:t xml:space="preserve">ой шкале праздники различных уровней, организованные </w:t>
      </w:r>
      <w:r w:rsidR="00070202">
        <w:t xml:space="preserve">и проведённые РДК </w:t>
      </w:r>
      <w:r w:rsidR="00F6140D">
        <w:t>составляли 5,0 балла, то в 2019</w:t>
      </w:r>
      <w:r w:rsidR="00070202">
        <w:t xml:space="preserve"> году они уже составили  7,0</w:t>
      </w:r>
      <w:r w:rsidR="00CD7931">
        <w:t xml:space="preserve"> балла.</w:t>
      </w:r>
      <w:r w:rsidR="00031387">
        <w:t xml:space="preserve"> </w:t>
      </w:r>
      <w:r w:rsidR="00CD7931">
        <w:t>Такой же рост прослежи</w:t>
      </w:r>
      <w:r w:rsidR="00A25E66">
        <w:t>вается и в п</w:t>
      </w:r>
      <w:r w:rsidR="00070202">
        <w:t>ро</w:t>
      </w:r>
      <w:r w:rsidR="00F6140D">
        <w:t>ведении народных гуляний (2016</w:t>
      </w:r>
      <w:r w:rsidR="00070202">
        <w:t xml:space="preserve"> год – 2 балла, в </w:t>
      </w:r>
      <w:r w:rsidR="00F6140D">
        <w:t>9</w:t>
      </w:r>
      <w:r w:rsidR="00D74964">
        <w:t>году – 5,5</w:t>
      </w:r>
      <w:r w:rsidR="00A25E66">
        <w:t xml:space="preserve"> балла). Соответственно, </w:t>
      </w:r>
      <w:r w:rsidR="00CD7931">
        <w:t xml:space="preserve"> в организации концертн</w:t>
      </w:r>
      <w:r w:rsidR="00A25E66">
        <w:t>ой де</w:t>
      </w:r>
      <w:r w:rsidR="00F6140D">
        <w:t>ятельности коллективов СНТ (2016 год – 4,4 балла, в 2019</w:t>
      </w:r>
      <w:r w:rsidR="00A25E66">
        <w:t xml:space="preserve"> году </w:t>
      </w:r>
      <w:r>
        <w:t>–</w:t>
      </w:r>
      <w:r w:rsidR="00A25E66">
        <w:t xml:space="preserve"> </w:t>
      </w:r>
      <w:r w:rsidR="00070202">
        <w:t>6,0</w:t>
      </w:r>
      <w:r>
        <w:t xml:space="preserve"> балла).</w:t>
      </w:r>
    </w:p>
    <w:p w:rsidR="008D765B" w:rsidRDefault="008D765B" w:rsidP="00DA13D9">
      <w:pPr>
        <w:widowControl w:val="0"/>
        <w:jc w:val="both"/>
        <w:textAlignment w:val="baseline"/>
      </w:pPr>
      <w:r>
        <w:t xml:space="preserve">Самой популярной и востребованной формой работы остаются праздники </w:t>
      </w:r>
      <w:r>
        <w:lastRenderedPageBreak/>
        <w:t>(календарные, праздники, посвящённые юбилейным датам коллективов, предприятий, организаций, массовые праздники на площадях и социо-культурных объектах района).</w:t>
      </w:r>
    </w:p>
    <w:p w:rsidR="00CD7931" w:rsidRDefault="00CD7931" w:rsidP="00CD7931">
      <w:pPr>
        <w:widowControl w:val="0"/>
        <w:textAlignment w:val="baseline"/>
      </w:pPr>
    </w:p>
    <w:p w:rsidR="00CD7931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F6140D">
        <w:rPr>
          <w:rFonts w:eastAsia="Andale Sans UI" w:cs="Tahoma"/>
          <w:kern w:val="2"/>
          <w:szCs w:val="28"/>
          <w:lang w:eastAsia="fa-IR" w:bidi="fa-IR"/>
        </w:rPr>
        <w:t>Так в 2019</w:t>
      </w:r>
      <w:r w:rsidR="00031387">
        <w:rPr>
          <w:rFonts w:eastAsia="Andale Sans UI" w:cs="Tahoma"/>
          <w:kern w:val="2"/>
          <w:szCs w:val="28"/>
          <w:lang w:eastAsia="fa-IR" w:bidi="fa-IR"/>
        </w:rPr>
        <w:t xml:space="preserve"> году были о</w:t>
      </w:r>
      <w:r>
        <w:rPr>
          <w:rFonts w:eastAsia="Andale Sans UI" w:cs="Tahoma"/>
          <w:kern w:val="2"/>
          <w:szCs w:val="28"/>
          <w:lang w:eastAsia="fa-IR" w:bidi="fa-IR"/>
        </w:rPr>
        <w:t xml:space="preserve">рганизованы и проведены </w:t>
      </w:r>
      <w:r w:rsidR="00031387">
        <w:rPr>
          <w:rFonts w:eastAsia="Andale Sans UI" w:cs="Tahoma"/>
          <w:kern w:val="2"/>
          <w:szCs w:val="28"/>
          <w:lang w:eastAsia="fa-IR" w:bidi="fa-IR"/>
        </w:rPr>
        <w:t xml:space="preserve">следующие </w:t>
      </w:r>
      <w:r>
        <w:rPr>
          <w:rFonts w:eastAsia="Andale Sans UI" w:cs="Tahoma"/>
          <w:kern w:val="2"/>
          <w:szCs w:val="28"/>
          <w:lang w:eastAsia="fa-IR" w:bidi="fa-IR"/>
        </w:rPr>
        <w:t>мероприятия для детей до 14 лет и</w:t>
      </w:r>
      <w:r>
        <w:rPr>
          <w:rFonts w:eastAsia="Andale Sans UI" w:cs="Tahoma"/>
          <w:i/>
          <w:kern w:val="2"/>
          <w:szCs w:val="28"/>
          <w:lang w:eastAsia="fa-IR" w:bidi="fa-IR"/>
        </w:rPr>
        <w:t xml:space="preserve"> </w:t>
      </w:r>
      <w:r>
        <w:rPr>
          <w:rFonts w:eastAsia="Andale Sans UI" w:cs="Tahoma"/>
          <w:kern w:val="2"/>
          <w:szCs w:val="28"/>
          <w:lang w:eastAsia="fa-IR" w:bidi="fa-IR"/>
        </w:rPr>
        <w:t xml:space="preserve">молодёжи: </w:t>
      </w:r>
    </w:p>
    <w:p w:rsidR="00CD7931" w:rsidRDefault="00CD7931" w:rsidP="00031387">
      <w:pPr>
        <w:widowControl w:val="0"/>
        <w:ind w:left="-709" w:firstLine="709"/>
        <w:jc w:val="both"/>
        <w:textAlignment w:val="baseline"/>
        <w:rPr>
          <w:rFonts w:eastAsia="Andale Sans UI" w:cs="Tahoma"/>
          <w:i/>
          <w:iCs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</w:t>
      </w:r>
      <w:r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</w:t>
      </w:r>
    </w:p>
    <w:tbl>
      <w:tblPr>
        <w:tblW w:w="9923" w:type="dxa"/>
        <w:tblInd w:w="-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1417"/>
        <w:gridCol w:w="2410"/>
      </w:tblGrid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Группа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«Страна Новогодних чудес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Театрализованное представление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«Рождественская звезда»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Благотворительное представление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Дети-инвалиды, детских домов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«Наш Высоцкий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Тематический видео показ, посвящённый дню рождения Владимира Высоцкого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выбираем будущее России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День молодого избирателя в Аксайском районе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«День студента по-Аксайски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Тематический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Старшеклассники, учащиеся ПУ, 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«Песни войны, песни Великой Победы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концертная программа х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ора «Криницы» для учащихся школ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Дети, подростки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«Вы служите – мы Вас подождём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Для бойцов в/ч 35555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«Музыка сердца»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Фестиваль солдатской песни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«Вместе с Единой Россией»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встреча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«Гвоздики Отечества»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этап областного фестиваля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патриотической песни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«Я выбираю будущее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профессий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Старшеклассники</w:t>
            </w:r>
          </w:p>
          <w:p w:rsidR="00DF3BD8" w:rsidRPr="003B7D08" w:rsidRDefault="00DF3BD8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«Милой мамочке моей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Праздник участников детских клубов по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интересам</w:t>
            </w:r>
          </w:p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«Гордимся славою героев»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Победный марш и реквием</w:t>
            </w:r>
          </w:p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Старшеклассники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«Бессмертный полк»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Общественно-политическая акция, посвящённая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Старшеклассники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«Память сердца»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встреча в урочище Каплица, посвящённая 73-ой годовщине Великой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Старшеклассники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– правнуки Победы»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Детский концерт на площади Героев, посвящённый Великой Победе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– за жизнь!»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Акция, посвящённая Всемирному Дню памяти, умерших от СПИДа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«Восходящая звезда Аксайского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фестиваль-конкурс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«Планета детства»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Детский праздник, посвящённый Дню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«Горсть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Военно-патриотическая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лет, 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«Весёлые каникулы!»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 начала летних каникул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«Россия – Родина моя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Праздник, посвящённый Дню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Дети,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Цикл детских мероприятий</w:t>
            </w:r>
          </w:p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«Красно 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Игровые развлекательные программы для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детских лагерей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Июнь-август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«Была война священная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дню начала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«Летний калейдоскоп»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«О, спорт, ты – мир!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Праздник, посвящённый Дню физкультурника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«Есть символ у России моей»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 в лагере «Дружба», посвящённый Дню Флага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«Город, в котором живёт праздник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Праздничный детский концерт, посвящённый Дню города Аксая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3B75E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– против терроризма»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Дню солидарности борьбы с терроризмом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3B75E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«Гордость земли Аксайской»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 главы Администрации Аксайского района с одарёнными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Default="00DF3BD8" w:rsidP="003B75E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Дети до 14 лет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«Мне через сердце виден 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Выставка работ 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до 14 лет</w:t>
            </w:r>
          </w:p>
          <w:p w:rsidR="00DF3BD8" w:rsidRPr="003B7D08" w:rsidRDefault="00DF3BD8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Фестиваль творчества людей с ограниченными физическими возможностями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Дети-инвалиды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«Волонтёры будущего»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Всероссийская акция «День доброй воли»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Молодёжь</w:t>
            </w:r>
          </w:p>
        </w:tc>
      </w:tr>
      <w:tr w:rsidR="00DF3BD8" w:rsidRPr="003B7D08" w:rsidTr="00DF3B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переполох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Благотворительное</w:t>
            </w:r>
          </w:p>
          <w:p w:rsidR="00DF3BD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театрализованная Ёлка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Главы Администрации Аксайского района</w:t>
            </w:r>
          </w:p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BD8" w:rsidRPr="003B7D08" w:rsidRDefault="00DF3BD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Дети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до 14 лет</w:t>
            </w:r>
          </w:p>
        </w:tc>
      </w:tr>
    </w:tbl>
    <w:p w:rsidR="001448DC" w:rsidRPr="003B7D08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  </w:t>
      </w:r>
    </w:p>
    <w:p w:rsidR="00CD7931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</w:t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  <w:r>
        <w:rPr>
          <w:rFonts w:eastAsia="Andale Sans UI" w:cs="Tahoma"/>
          <w:kern w:val="2"/>
          <w:szCs w:val="28"/>
          <w:lang w:eastAsia="fa-IR" w:bidi="fa-IR"/>
        </w:rPr>
        <w:tab/>
      </w:r>
    </w:p>
    <w:p w:rsidR="00CD7931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5E4">
        <w:rPr>
          <w:rFonts w:eastAsia="Andale Sans UI" w:cs="Tahoma"/>
          <w:kern w:val="2"/>
          <w:szCs w:val="28"/>
          <w:lang w:eastAsia="fa-IR" w:bidi="fa-IR"/>
        </w:rPr>
        <w:t>Были организованы и проведены различные мероприятия для пожилых людей и инвалидов</w:t>
      </w:r>
      <w:r w:rsidR="003B75E4">
        <w:rPr>
          <w:rFonts w:eastAsia="Andale Sans UI" w:cs="Tahoma"/>
          <w:kern w:val="2"/>
          <w:szCs w:val="28"/>
          <w:lang w:eastAsia="fa-IR" w:bidi="fa-IR"/>
        </w:rPr>
        <w:t xml:space="preserve"> такие как</w:t>
      </w:r>
      <w:r w:rsidRPr="003B75E4">
        <w:rPr>
          <w:rFonts w:eastAsia="Andale Sans UI" w:cs="Tahoma"/>
          <w:kern w:val="2"/>
          <w:szCs w:val="28"/>
          <w:lang w:eastAsia="fa-IR" w:bidi="fa-IR"/>
        </w:rPr>
        <w:t>:</w:t>
      </w:r>
    </w:p>
    <w:p w:rsidR="003B75E4" w:rsidRPr="003B75E4" w:rsidRDefault="003B75E4" w:rsidP="003B75E4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402"/>
        <w:gridCol w:w="1984"/>
      </w:tblGrid>
      <w:tr w:rsidR="00DC060C" w:rsidRPr="003B75E4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Дата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«С Новым годом, с новым счастьем»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Вечер для ветеранов труда предприятий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Новым 2019</w:t>
            </w:r>
            <w:r w:rsidRPr="003B7D08">
              <w:rPr>
                <w:szCs w:val="28"/>
                <w:lang w:eastAsia="fa-IR" w:bidi="fa-IR"/>
              </w:rPr>
              <w:t xml:space="preserve">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Огонёк для общества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для участников клубов «Ветеран»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506393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Встреча-поздравление В. Еретина (с ограниченными возможностями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«Песни войны, песни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Народного хора ветеранов войны и труда «Криницы»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«Этот день мы приближали как могли»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кинопоказ  для участников клубов 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</w:t>
            </w:r>
            <w:r w:rsidRPr="003B7D08">
              <w:rPr>
                <w:szCs w:val="28"/>
                <w:lang w:eastAsia="fa-IR" w:bidi="fa-IR"/>
              </w:rPr>
              <w:t xml:space="preserve"> клубов ветеранов ВОВ «Встреча» и «Ветеран»</w:t>
            </w:r>
            <w:r>
              <w:rPr>
                <w:szCs w:val="28"/>
                <w:lang w:eastAsia="fa-IR" w:bidi="fa-IR"/>
              </w:rPr>
              <w:t>, посвящённый 76-ой годовщине освобождения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«Щедрая Масленица»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Игровая, конкурсная </w:t>
            </w:r>
            <w:r w:rsidRPr="003B7D08">
              <w:rPr>
                <w:szCs w:val="28"/>
                <w:lang w:eastAsia="fa-IR" w:bidi="fa-IR"/>
              </w:rPr>
              <w:t xml:space="preserve"> программа для клубов ветеранов</w:t>
            </w:r>
            <w:r w:rsidR="00182F0E">
              <w:rPr>
                <w:szCs w:val="28"/>
                <w:lang w:eastAsia="fa-IR" w:bidi="fa-IR"/>
              </w:rPr>
              <w:t xml:space="preserve"> и пожилых людей «Ветеран», «Забота», «Эли»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«Я эти руки женские целую!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Праздничная программа для женщин ветеранов войны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«Салют Победе!»»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клубов «Встреча» и «Ветеран»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«Посади цветок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Районная акция в рамках областной «Сделаем цветущим наш донской </w:t>
            </w:r>
            <w:r w:rsidRPr="003B7D08">
              <w:rPr>
                <w:szCs w:val="28"/>
                <w:lang w:eastAsia="fa-IR" w:bidi="fa-IR"/>
              </w:rPr>
              <w:lastRenderedPageBreak/>
              <w:t>край!»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М</w:t>
            </w:r>
            <w:r w:rsidRPr="003B7D08">
              <w:rPr>
                <w:szCs w:val="28"/>
                <w:lang w:eastAsia="fa-IR" w:bidi="fa-IR"/>
              </w:rPr>
              <w:t>ай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«Казаки в Берлине»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Народного ансамбля казачьей песни «Станичники» для центра социальной защиты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Народного ансамбля казачьей песни «Станичники» социальным работникам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«Память сердца»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клубов ветеранов</w:t>
            </w:r>
            <w:r w:rsidR="00182F0E">
              <w:rPr>
                <w:szCs w:val="28"/>
                <w:lang w:eastAsia="fa-IR" w:bidi="fa-IR"/>
              </w:rPr>
              <w:t xml:space="preserve"> «Ветеран»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22 июня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«Беда не бывает чужой»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клуба инвалидов «Забота»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Май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«Судьба моя – мой край Донской»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встреча-чествование ветеранов труда – ровесников Ростовской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«Солдаты минувшей войны»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Концерт-встреча Народного хора ветеранов «Криницы»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«Золото жизни моей</w:t>
            </w:r>
            <w:r w:rsidRPr="003B7D08">
              <w:rPr>
                <w:szCs w:val="28"/>
                <w:lang w:eastAsia="fa-IR" w:bidi="fa-IR"/>
              </w:rPr>
              <w:t>»</w:t>
            </w:r>
          </w:p>
          <w:p w:rsidR="00182F0E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Огонёк для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«Покровские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для участников клубов «Ветеран» и «Эли»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«Всем учителям посвящается</w:t>
            </w:r>
            <w:r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Концерт Лауреата Международных конкурсов Александра Яковлева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«Горячий снег»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FD25B6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кинопоказ для участников клуба 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Ноябрь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Фестиваль творчества людей с ограниченными физическими возможностями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Декабрь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«Основной закон»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Дню Конституции РФ</w:t>
            </w:r>
            <w:r>
              <w:rPr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Ноябрь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841CF6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наступающим Новым 2020!»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Огонёк для участников клубов ветеранов «Ветеран»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Декабрь</w:t>
            </w:r>
          </w:p>
        </w:tc>
      </w:tr>
    </w:tbl>
    <w:p w:rsidR="001448DC" w:rsidRPr="003B7D08" w:rsidRDefault="001448DC" w:rsidP="001448DC">
      <w:pPr>
        <w:rPr>
          <w:b/>
          <w:szCs w:val="28"/>
          <w:u w:val="single"/>
          <w:lang w:eastAsia="fa-IR" w:bidi="fa-IR"/>
        </w:rPr>
      </w:pPr>
    </w:p>
    <w:p w:rsidR="001448DC" w:rsidRPr="003B7D08" w:rsidRDefault="001448DC" w:rsidP="001448DC">
      <w:pPr>
        <w:rPr>
          <w:b/>
          <w:szCs w:val="28"/>
          <w:u w:val="single"/>
          <w:lang w:eastAsia="fa-IR" w:bidi="fa-IR"/>
        </w:rPr>
      </w:pPr>
    </w:p>
    <w:p w:rsidR="002343CB" w:rsidRDefault="002343CB" w:rsidP="003B75E4">
      <w:pPr>
        <w:ind w:firstLine="567"/>
        <w:jc w:val="center"/>
        <w:rPr>
          <w:b/>
          <w:szCs w:val="28"/>
          <w:u w:val="single"/>
          <w:lang w:eastAsia="fa-IR" w:bidi="fa-IR"/>
        </w:rPr>
      </w:pPr>
    </w:p>
    <w:p w:rsidR="005344F1" w:rsidRDefault="005344F1" w:rsidP="003B75E4">
      <w:pPr>
        <w:ind w:firstLine="567"/>
        <w:jc w:val="center"/>
        <w:rPr>
          <w:b/>
          <w:szCs w:val="28"/>
          <w:u w:val="single"/>
          <w:lang w:eastAsia="fa-IR" w:bidi="fa-IR"/>
        </w:rPr>
      </w:pPr>
    </w:p>
    <w:p w:rsidR="00CD7931" w:rsidRPr="003B7D08" w:rsidRDefault="00CD7931" w:rsidP="003B75E4">
      <w:pPr>
        <w:ind w:firstLine="567"/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6. Анализ деятельности культурно-досуговых формирований РДК</w:t>
      </w:r>
    </w:p>
    <w:p w:rsidR="00CD7931" w:rsidRPr="003B7D08" w:rsidRDefault="00CD7931" w:rsidP="00CD7931">
      <w:pPr>
        <w:ind w:firstLine="567"/>
        <w:rPr>
          <w:b/>
          <w:szCs w:val="28"/>
          <w:u w:val="single"/>
          <w:lang w:eastAsia="fa-IR" w:bidi="fa-IR"/>
        </w:rPr>
      </w:pPr>
    </w:p>
    <w:p w:rsidR="00CD7931" w:rsidRPr="003B7D08" w:rsidRDefault="00DA13D9" w:rsidP="00DA13D9">
      <w:pPr>
        <w:jc w:val="both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</w:t>
      </w:r>
      <w:r w:rsidR="00E84AB3">
        <w:rPr>
          <w:rFonts w:eastAsia="Andale Sans UI" w:cs="Tahoma"/>
          <w:kern w:val="2"/>
          <w:szCs w:val="28"/>
          <w:lang w:eastAsia="fa-IR" w:bidi="fa-IR"/>
        </w:rPr>
        <w:t>Всег</w:t>
      </w:r>
      <w:r w:rsidR="00F6140D">
        <w:rPr>
          <w:rFonts w:eastAsia="Andale Sans UI" w:cs="Tahoma"/>
          <w:kern w:val="2"/>
          <w:szCs w:val="28"/>
          <w:lang w:eastAsia="fa-IR" w:bidi="fa-IR"/>
        </w:rPr>
        <w:t>о в 2019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году функционировали 28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культурно-досуговых формирований, в которых 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постоянными участниками были 610 человек.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Из них 17 формирований самодеяте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льного народного творчества и 11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Анализируя работу вокально-хоровых коллективов РДК, можно сделать вывод о том, что деятельность </w:t>
      </w:r>
      <w:r w:rsidR="001448DC" w:rsidRPr="003B7D08">
        <w:rPr>
          <w:rFonts w:eastAsia="Andale Sans UI" w:cs="Tahoma"/>
          <w:kern w:val="2"/>
          <w:szCs w:val="28"/>
          <w:lang w:eastAsia="fa-IR" w:bidi="fa-IR"/>
        </w:rPr>
        <w:t xml:space="preserve">формирований данного жанра </w:t>
      </w:r>
      <w:r w:rsidRPr="003B7D08">
        <w:rPr>
          <w:rFonts w:eastAsia="Andale Sans UI" w:cs="Tahoma"/>
          <w:kern w:val="2"/>
          <w:szCs w:val="28"/>
          <w:lang w:eastAsia="fa-IR" w:bidi="fa-IR"/>
        </w:rPr>
        <w:t>самая востребованная на сегодняшний день.</w:t>
      </w:r>
    </w:p>
    <w:p w:rsidR="00182F0E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Творческие коллективы, имеющие звания «Народный» и «Образцовый» ведут большую концертную деятельность. За прошедший год 13 коллективов РДК  дали 1</w:t>
      </w:r>
      <w:r w:rsidR="007B2E29">
        <w:rPr>
          <w:rFonts w:eastAsia="Andale Sans UI" w:cs="Tahoma"/>
          <w:kern w:val="2"/>
          <w:szCs w:val="28"/>
          <w:lang w:eastAsia="fa-IR" w:bidi="fa-IR"/>
        </w:rPr>
        <w:t>3</w:t>
      </w:r>
      <w:r w:rsidR="00182F0E">
        <w:rPr>
          <w:rFonts w:eastAsia="Andale Sans UI" w:cs="Tahoma"/>
          <w:kern w:val="2"/>
          <w:szCs w:val="28"/>
          <w:lang w:eastAsia="fa-IR" w:bidi="fa-IR"/>
        </w:rPr>
        <w:t>9</w:t>
      </w: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самостоятельных концерта для всех возрастных категорий населения  района.</w:t>
      </w:r>
      <w:r w:rsidR="002343CB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DA13D9" w:rsidRDefault="002343CB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прошедшем 2019 году все творческие коллективы подтвердили звание «образцовый» и «народный» самодеятельные коллективы.</w:t>
      </w:r>
    </w:p>
    <w:p w:rsidR="004A7597" w:rsidRDefault="00657BDE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DA13D9">
        <w:rPr>
          <w:rFonts w:eastAsia="Andale Sans UI" w:cs="Tahoma"/>
          <w:kern w:val="2"/>
          <w:szCs w:val="28"/>
          <w:lang w:eastAsia="fa-IR" w:bidi="fa-IR"/>
        </w:rPr>
        <w:t xml:space="preserve">         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За отчётный год все коллективы со званием «народный» и «образцовый» были участниками фестивалей различных уровн</w:t>
      </w:r>
      <w:r w:rsidR="004A7597">
        <w:rPr>
          <w:rFonts w:eastAsia="Andale Sans UI" w:cs="Tahoma"/>
          <w:kern w:val="2"/>
          <w:szCs w:val="28"/>
          <w:lang w:eastAsia="fa-IR" w:bidi="fa-IR"/>
        </w:rPr>
        <w:t>ей, в том числе и Международных:</w:t>
      </w:r>
    </w:p>
    <w:p w:rsidR="00253F73" w:rsidRDefault="00253F73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418"/>
        <w:gridCol w:w="1276"/>
        <w:gridCol w:w="1701"/>
        <w:gridCol w:w="1210"/>
      </w:tblGrid>
      <w:tr w:rsidR="00DA13D9" w:rsidTr="007D3000">
        <w:tc>
          <w:tcPr>
            <w:tcW w:w="1844" w:type="dxa"/>
          </w:tcPr>
          <w:p w:rsidR="00DA13D9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263E53">
              <w:rPr>
                <w:rFonts w:eastAsia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1559" w:type="dxa"/>
          </w:tcPr>
          <w:p w:rsidR="0054502A" w:rsidRPr="0054502A" w:rsidRDefault="0054502A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Дата</w:t>
            </w:r>
            <w:r w:rsidRPr="005450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и место</w:t>
            </w:r>
            <w:r w:rsidRPr="0054502A">
              <w:rPr>
                <w:rFonts w:eastAsia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DA13D9" w:rsidRDefault="00DA13D9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559" w:type="dxa"/>
          </w:tcPr>
          <w:p w:rsidR="00DA13D9" w:rsidRP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418" w:type="dxa"/>
          </w:tcPr>
          <w:p w:rsidR="00DA13D9" w:rsidRP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Межрегиональные</w:t>
            </w:r>
          </w:p>
        </w:tc>
        <w:tc>
          <w:tcPr>
            <w:tcW w:w="1276" w:type="dxa"/>
          </w:tcPr>
          <w:p w:rsidR="00DA13D9" w:rsidRP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Всероссийские</w:t>
            </w:r>
          </w:p>
        </w:tc>
        <w:tc>
          <w:tcPr>
            <w:tcW w:w="1701" w:type="dxa"/>
          </w:tcPr>
          <w:p w:rsidR="00DA13D9" w:rsidRP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Международные</w:t>
            </w:r>
          </w:p>
        </w:tc>
        <w:tc>
          <w:tcPr>
            <w:tcW w:w="1210" w:type="dxa"/>
          </w:tcPr>
          <w:p w:rsidR="00DA13D9" w:rsidRP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Результат</w:t>
            </w:r>
          </w:p>
        </w:tc>
      </w:tr>
      <w:tr w:rsidR="0081462F" w:rsidTr="007D3000">
        <w:tc>
          <w:tcPr>
            <w:tcW w:w="1844" w:type="dxa"/>
          </w:tcPr>
          <w:p w:rsidR="0081462F" w:rsidRPr="00263E53" w:rsidRDefault="0081462F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ансамбль казачьей песни «Станичники»</w:t>
            </w:r>
          </w:p>
        </w:tc>
        <w:tc>
          <w:tcPr>
            <w:tcW w:w="1559" w:type="dxa"/>
          </w:tcPr>
          <w:p w:rsidR="0081462F" w:rsidRDefault="003B1D18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 октября</w:t>
            </w:r>
          </w:p>
          <w:p w:rsidR="003B1D18" w:rsidRDefault="003B1D18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2019 год</w:t>
            </w:r>
          </w:p>
          <w:p w:rsidR="003B1D18" w:rsidRPr="0054502A" w:rsidRDefault="003B1D18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559" w:type="dxa"/>
          </w:tcPr>
          <w:p w:rsidR="0081462F" w:rsidRPr="0054502A" w:rsidRDefault="0081462F" w:rsidP="004A7597">
            <w:pPr>
              <w:widowControl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462F" w:rsidRDefault="0081462F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3B1D18" w:rsidRDefault="003B1D18" w:rsidP="003B1D1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4502A">
              <w:rPr>
                <w:rFonts w:eastAsia="Times New Roman"/>
                <w:sz w:val="24"/>
                <w:szCs w:val="24"/>
                <w:lang w:eastAsia="ru-RU"/>
              </w:rPr>
              <w:t>Всероссийский хоровой фестиваль</w:t>
            </w:r>
          </w:p>
          <w:p w:rsidR="003B1D18" w:rsidRPr="0054502A" w:rsidRDefault="003B1D18" w:rsidP="003B1D1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«Битва хоров»</w:t>
            </w:r>
          </w:p>
          <w:p w:rsidR="0081462F" w:rsidRDefault="0081462F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81462F" w:rsidRDefault="0081462F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10" w:type="dxa"/>
          </w:tcPr>
          <w:p w:rsidR="0081462F" w:rsidRDefault="003B1D18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Лауреат 1 степени</w:t>
            </w:r>
          </w:p>
        </w:tc>
      </w:tr>
      <w:tr w:rsidR="00955A14" w:rsidTr="007D3000">
        <w:tc>
          <w:tcPr>
            <w:tcW w:w="1844" w:type="dxa"/>
          </w:tcPr>
          <w:p w:rsidR="00955A14" w:rsidRDefault="00955A14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хор «Ивушка»</w:t>
            </w:r>
          </w:p>
        </w:tc>
        <w:tc>
          <w:tcPr>
            <w:tcW w:w="1559" w:type="dxa"/>
          </w:tcPr>
          <w:p w:rsidR="00955A14" w:rsidRDefault="00E74C57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  <w:r w:rsidR="00955A1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955A14" w:rsidRDefault="00955A14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2019 год</w:t>
            </w:r>
          </w:p>
          <w:p w:rsidR="00955A14" w:rsidRDefault="00955A14" w:rsidP="0054502A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Станица Старочеркасская</w:t>
            </w:r>
          </w:p>
        </w:tc>
        <w:tc>
          <w:tcPr>
            <w:tcW w:w="1559" w:type="dxa"/>
          </w:tcPr>
          <w:p w:rsidR="00955A14" w:rsidRPr="0054502A" w:rsidRDefault="009D5235" w:rsidP="004A7597">
            <w:pPr>
              <w:widowControl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Фестиваль казачьего фольклора «Нет вольнее Дона Тихого»</w:t>
            </w:r>
          </w:p>
        </w:tc>
        <w:tc>
          <w:tcPr>
            <w:tcW w:w="1418" w:type="dxa"/>
          </w:tcPr>
          <w:p w:rsidR="00955A14" w:rsidRDefault="00955A14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955A14" w:rsidRPr="0054502A" w:rsidRDefault="00955A14" w:rsidP="003B1D1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5A14" w:rsidRDefault="00955A14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10" w:type="dxa"/>
          </w:tcPr>
          <w:p w:rsidR="00955A14" w:rsidRDefault="009D5235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Благодарность</w:t>
            </w:r>
          </w:p>
        </w:tc>
      </w:tr>
      <w:tr w:rsidR="00DA13D9" w:rsidTr="007D3000">
        <w:tc>
          <w:tcPr>
            <w:tcW w:w="1844" w:type="dxa"/>
          </w:tcPr>
          <w:p w:rsidR="00DA13D9" w:rsidRPr="0054502A" w:rsidRDefault="00E74C57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Образцовый эстрадно-музыкальный театр «Домажор»</w:t>
            </w:r>
          </w:p>
        </w:tc>
        <w:tc>
          <w:tcPr>
            <w:tcW w:w="1559" w:type="dxa"/>
          </w:tcPr>
          <w:p w:rsidR="003B1D18" w:rsidRDefault="003B1D18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 мая</w:t>
            </w:r>
          </w:p>
          <w:p w:rsidR="0054502A" w:rsidRPr="0054502A" w:rsidRDefault="003B1D18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2019</w:t>
            </w:r>
            <w:r w:rsidR="0054502A" w:rsidRPr="0054502A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DA13D9" w:rsidRDefault="003B1D18" w:rsidP="0054502A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Станица Старочеркасская</w:t>
            </w:r>
          </w:p>
        </w:tc>
        <w:tc>
          <w:tcPr>
            <w:tcW w:w="1559" w:type="dxa"/>
          </w:tcPr>
          <w:p w:rsidR="00DA13D9" w:rsidRDefault="00DA13D9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</w:tcPr>
          <w:p w:rsidR="00DA13D9" w:rsidRDefault="00DA13D9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76" w:type="dxa"/>
          </w:tcPr>
          <w:p w:rsidR="00DA13D9" w:rsidRDefault="00DA13D9" w:rsidP="00206947">
            <w:pPr>
              <w:suppressAutoHyphens w:val="0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701" w:type="dxa"/>
          </w:tcPr>
          <w:p w:rsidR="00DA13D9" w:rsidRDefault="003B1D18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фестиваль-конкурс искусств «Живи! Твори! Мечтай!»</w:t>
            </w:r>
          </w:p>
        </w:tc>
        <w:tc>
          <w:tcPr>
            <w:tcW w:w="1210" w:type="dxa"/>
          </w:tcPr>
          <w:p w:rsidR="00DA13D9" w:rsidRPr="0054502A" w:rsidRDefault="009D0724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Диплом </w:t>
            </w:r>
          </w:p>
        </w:tc>
      </w:tr>
      <w:tr w:rsidR="0054502A" w:rsidTr="007D3000">
        <w:tc>
          <w:tcPr>
            <w:tcW w:w="1844" w:type="dxa"/>
          </w:tcPr>
          <w:p w:rsidR="0054502A" w:rsidRPr="0054502A" w:rsidRDefault="0054502A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ансамбль казачьей песни «Станичники»</w:t>
            </w:r>
          </w:p>
        </w:tc>
        <w:tc>
          <w:tcPr>
            <w:tcW w:w="1559" w:type="dxa"/>
          </w:tcPr>
          <w:p w:rsidR="0054502A" w:rsidRDefault="00E74C57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206947">
              <w:rPr>
                <w:rFonts w:eastAsia="Times New Roman"/>
                <w:sz w:val="24"/>
                <w:szCs w:val="24"/>
                <w:lang w:eastAsia="ru-RU"/>
              </w:rPr>
              <w:t>ию</w:t>
            </w:r>
            <w:r w:rsidR="007D300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D0724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54502A" w:rsidRDefault="00206947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  <w:r w:rsidR="0054502A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54502A" w:rsidRPr="0054502A" w:rsidRDefault="00F37DFE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Станица Старочеркасская</w:t>
            </w:r>
          </w:p>
        </w:tc>
        <w:tc>
          <w:tcPr>
            <w:tcW w:w="1559" w:type="dxa"/>
          </w:tcPr>
          <w:p w:rsidR="0054502A" w:rsidRDefault="00E74C57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Фестиваль казачьего фольклора «Нет вольнее Дона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lastRenderedPageBreak/>
              <w:t>Тихого»</w:t>
            </w:r>
          </w:p>
        </w:tc>
        <w:tc>
          <w:tcPr>
            <w:tcW w:w="1418" w:type="dxa"/>
          </w:tcPr>
          <w:p w:rsidR="0054502A" w:rsidRPr="00DA5B68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54502A" w:rsidRPr="0054502A" w:rsidRDefault="0054502A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502A" w:rsidRDefault="0054502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10" w:type="dxa"/>
          </w:tcPr>
          <w:p w:rsidR="0054502A" w:rsidRDefault="00F37DFE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Благодарность</w:t>
            </w:r>
          </w:p>
        </w:tc>
      </w:tr>
      <w:tr w:rsidR="00F37DFE" w:rsidTr="007D3000">
        <w:tc>
          <w:tcPr>
            <w:tcW w:w="1844" w:type="dxa"/>
          </w:tcPr>
          <w:p w:rsidR="00F37DFE" w:rsidRDefault="00F37DFE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театр «Данко»</w:t>
            </w:r>
          </w:p>
        </w:tc>
        <w:tc>
          <w:tcPr>
            <w:tcW w:w="1559" w:type="dxa"/>
          </w:tcPr>
          <w:p w:rsidR="00F37DFE" w:rsidRDefault="002F6341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  <w:p w:rsidR="00F37DFE" w:rsidRDefault="002F6341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  <w:r w:rsidR="00F37DFE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F37DFE" w:rsidRDefault="007251F5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2F6341">
              <w:rPr>
                <w:rFonts w:eastAsia="Times New Roman"/>
                <w:sz w:val="24"/>
                <w:szCs w:val="24"/>
                <w:lang w:eastAsia="ru-RU"/>
              </w:rPr>
              <w:t>. Волгодонск</w:t>
            </w:r>
          </w:p>
        </w:tc>
        <w:tc>
          <w:tcPr>
            <w:tcW w:w="1559" w:type="dxa"/>
          </w:tcPr>
          <w:p w:rsidR="00F37DFE" w:rsidRDefault="00253F73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Областной  фестивал</w:t>
            </w:r>
            <w:r w:rsidR="002F6341">
              <w:rPr>
                <w:rFonts w:eastAsia="Times New Roman"/>
                <w:sz w:val="24"/>
                <w:szCs w:val="24"/>
                <w:lang w:eastAsia="ru-RU"/>
              </w:rPr>
              <w:t>ь-конкурс театральных коллективов «Театральная весна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37DFE" w:rsidRDefault="00F37DFE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76" w:type="dxa"/>
          </w:tcPr>
          <w:p w:rsidR="00F37DFE" w:rsidRDefault="00F37DFE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7DFE" w:rsidRDefault="00F37DFE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10" w:type="dxa"/>
          </w:tcPr>
          <w:p w:rsidR="00F37DFE" w:rsidRDefault="002F6341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Лауреат 2 степени</w:t>
            </w:r>
          </w:p>
        </w:tc>
      </w:tr>
      <w:tr w:rsidR="00F37DFE" w:rsidTr="007D3000">
        <w:tc>
          <w:tcPr>
            <w:tcW w:w="1844" w:type="dxa"/>
          </w:tcPr>
          <w:p w:rsidR="00F37DFE" w:rsidRDefault="00F37DFE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F37DFE">
              <w:rPr>
                <w:rFonts w:eastAsia="Times New Roman"/>
                <w:sz w:val="24"/>
                <w:szCs w:val="24"/>
                <w:lang w:eastAsia="ru-RU"/>
              </w:rPr>
              <w:t xml:space="preserve">Образцовый ансамбль народных инструментов «Голоса России» </w:t>
            </w:r>
          </w:p>
        </w:tc>
        <w:tc>
          <w:tcPr>
            <w:tcW w:w="1559" w:type="dxa"/>
          </w:tcPr>
          <w:p w:rsidR="00F37DFE" w:rsidRPr="00F37DFE" w:rsidRDefault="002343CB" w:rsidP="00F37DFE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 марта</w:t>
            </w:r>
          </w:p>
          <w:p w:rsidR="00F37DFE" w:rsidRDefault="002343CB" w:rsidP="00F37DF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  <w:r w:rsidR="00F37DFE" w:rsidRPr="00F37DFE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253F73" w:rsidRDefault="002343CB" w:rsidP="00F37DF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559" w:type="dxa"/>
          </w:tcPr>
          <w:p w:rsidR="00F37DFE" w:rsidRDefault="00F37DFE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7DFE" w:rsidRDefault="00F37DFE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76" w:type="dxa"/>
          </w:tcPr>
          <w:p w:rsidR="00F37DFE" w:rsidRDefault="00F37DFE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3CB" w:rsidRDefault="002343CB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7-ой</w:t>
            </w:r>
            <w:r w:rsidR="00253F7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М</w:t>
            </w:r>
            <w:r w:rsidR="00253F7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еждународный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фестиваль-конкурс детского и юношеского творчества</w:t>
            </w:r>
          </w:p>
          <w:p w:rsidR="00F37DFE" w:rsidRPr="00253F73" w:rsidRDefault="006D2986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«</w:t>
            </w:r>
            <w:r w:rsidR="002343CB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Звёздная фиеста</w:t>
            </w:r>
            <w:r w:rsidR="00253F7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210" w:type="dxa"/>
          </w:tcPr>
          <w:p w:rsidR="00F37DFE" w:rsidRDefault="002343CB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Диплом 2 степени</w:t>
            </w:r>
          </w:p>
        </w:tc>
      </w:tr>
      <w:tr w:rsidR="002343CB" w:rsidTr="007D3000">
        <w:tc>
          <w:tcPr>
            <w:tcW w:w="1844" w:type="dxa"/>
          </w:tcPr>
          <w:p w:rsidR="002343CB" w:rsidRPr="00F37DFE" w:rsidRDefault="002343CB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F37DFE">
              <w:rPr>
                <w:rFonts w:eastAsia="Times New Roman"/>
                <w:sz w:val="24"/>
                <w:szCs w:val="24"/>
                <w:lang w:eastAsia="ru-RU"/>
              </w:rPr>
              <w:t>Образцовый ансамбль народных инструментов «Голоса России»</w:t>
            </w:r>
          </w:p>
        </w:tc>
        <w:tc>
          <w:tcPr>
            <w:tcW w:w="1559" w:type="dxa"/>
          </w:tcPr>
          <w:p w:rsidR="002343CB" w:rsidRDefault="002343CB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 апреля</w:t>
            </w:r>
          </w:p>
          <w:p w:rsidR="002343CB" w:rsidRDefault="002343CB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  <w:p w:rsidR="002343CB" w:rsidRDefault="002343CB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Пятигорск</w:t>
            </w:r>
          </w:p>
        </w:tc>
        <w:tc>
          <w:tcPr>
            <w:tcW w:w="1559" w:type="dxa"/>
          </w:tcPr>
          <w:p w:rsidR="002343CB" w:rsidRDefault="002343CB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43CB" w:rsidRDefault="002343CB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76" w:type="dxa"/>
          </w:tcPr>
          <w:p w:rsidR="002343CB" w:rsidRDefault="002343CB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3CB" w:rsidRPr="002343CB" w:rsidRDefault="002343CB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5 международный конкурс дарований «Весенняя карусель»</w:t>
            </w:r>
          </w:p>
        </w:tc>
        <w:tc>
          <w:tcPr>
            <w:tcW w:w="1210" w:type="dxa"/>
          </w:tcPr>
          <w:p w:rsidR="002343CB" w:rsidRDefault="002343CB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Гран-при</w:t>
            </w:r>
          </w:p>
        </w:tc>
      </w:tr>
      <w:tr w:rsidR="00247751" w:rsidTr="007D3000">
        <w:tc>
          <w:tcPr>
            <w:tcW w:w="1844" w:type="dxa"/>
          </w:tcPr>
          <w:p w:rsidR="00247751" w:rsidRPr="00F37DFE" w:rsidRDefault="00247751" w:rsidP="0054502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хор «Черкассцы»</w:t>
            </w:r>
          </w:p>
        </w:tc>
        <w:tc>
          <w:tcPr>
            <w:tcW w:w="1559" w:type="dxa"/>
          </w:tcPr>
          <w:p w:rsidR="00247751" w:rsidRDefault="00E74C57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247751">
              <w:rPr>
                <w:rFonts w:eastAsia="Times New Roman"/>
                <w:sz w:val="24"/>
                <w:szCs w:val="24"/>
                <w:lang w:eastAsia="ru-RU"/>
              </w:rPr>
              <w:t xml:space="preserve"> июня</w:t>
            </w:r>
          </w:p>
          <w:p w:rsidR="00247751" w:rsidRDefault="00247751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  <w:p w:rsidR="00247751" w:rsidRDefault="00247751" w:rsidP="002343C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Станица Старочеркасская</w:t>
            </w:r>
          </w:p>
        </w:tc>
        <w:tc>
          <w:tcPr>
            <w:tcW w:w="1559" w:type="dxa"/>
          </w:tcPr>
          <w:p w:rsidR="00247751" w:rsidRDefault="00E74C57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Фестиваль казачьего фольклора «Нет вольнее Дона Тихого»</w:t>
            </w:r>
          </w:p>
        </w:tc>
        <w:tc>
          <w:tcPr>
            <w:tcW w:w="1418" w:type="dxa"/>
          </w:tcPr>
          <w:p w:rsidR="00247751" w:rsidRDefault="00247751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276" w:type="dxa"/>
          </w:tcPr>
          <w:p w:rsidR="00247751" w:rsidRDefault="00247751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7751" w:rsidRDefault="00247751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10" w:type="dxa"/>
          </w:tcPr>
          <w:p w:rsidR="00247751" w:rsidRDefault="00247751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Благодарность</w:t>
            </w:r>
          </w:p>
        </w:tc>
      </w:tr>
      <w:tr w:rsidR="00DA5B68" w:rsidTr="007D3000">
        <w:tc>
          <w:tcPr>
            <w:tcW w:w="1844" w:type="dxa"/>
          </w:tcPr>
          <w:p w:rsidR="00DA5B68" w:rsidRPr="00F37DFE" w:rsidRDefault="00DA5B68" w:rsidP="00DA5B68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хор «Черкассцы»</w:t>
            </w:r>
          </w:p>
        </w:tc>
        <w:tc>
          <w:tcPr>
            <w:tcW w:w="1559" w:type="dxa"/>
          </w:tcPr>
          <w:p w:rsidR="00253F73" w:rsidRDefault="002F6341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27 </w:t>
            </w:r>
            <w:r w:rsidR="00253F73">
              <w:rPr>
                <w:rFonts w:eastAsia="Times New Roman"/>
                <w:sz w:val="24"/>
                <w:szCs w:val="24"/>
                <w:lang w:eastAsia="ru-RU"/>
              </w:rPr>
              <w:t>июля</w:t>
            </w:r>
          </w:p>
          <w:p w:rsidR="00DA5B68" w:rsidRPr="00DA5B68" w:rsidRDefault="002F6341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2019</w:t>
            </w:r>
            <w:r w:rsidR="00DA5B68" w:rsidRPr="00DA5B68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DA5B68" w:rsidRPr="00DA5B68" w:rsidRDefault="00253F73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Станица Старочеркасская</w:t>
            </w:r>
          </w:p>
        </w:tc>
        <w:tc>
          <w:tcPr>
            <w:tcW w:w="1559" w:type="dxa"/>
          </w:tcPr>
          <w:p w:rsidR="00DA5B68" w:rsidRDefault="00E74C57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Фестиваль казачьего фольклора «Нет вольнее Дона Тихого»</w:t>
            </w:r>
          </w:p>
        </w:tc>
        <w:tc>
          <w:tcPr>
            <w:tcW w:w="1418" w:type="dxa"/>
          </w:tcPr>
          <w:p w:rsidR="00DA5B68" w:rsidRPr="00DA5B68" w:rsidRDefault="00DA5B68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5B68" w:rsidRPr="00DA5B68" w:rsidRDefault="00DA5B68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5B68" w:rsidRDefault="00DA5B6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A5B68" w:rsidRDefault="00253F73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DA5B68" w:rsidTr="007D3000">
        <w:tc>
          <w:tcPr>
            <w:tcW w:w="1844" w:type="dxa"/>
          </w:tcPr>
          <w:p w:rsidR="00DA5B68" w:rsidRDefault="00DA5B68" w:rsidP="00DA5B68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хор «Черкассцы»</w:t>
            </w:r>
          </w:p>
        </w:tc>
        <w:tc>
          <w:tcPr>
            <w:tcW w:w="1559" w:type="dxa"/>
          </w:tcPr>
          <w:p w:rsidR="003B1D18" w:rsidRDefault="003B1D18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 октября</w:t>
            </w:r>
          </w:p>
          <w:p w:rsidR="00DA5B68" w:rsidRDefault="003B1D18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  <w:r w:rsidR="00DA5B68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  <w:p w:rsidR="00DA5B68" w:rsidRPr="00DA5B68" w:rsidRDefault="003B1D18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559" w:type="dxa"/>
          </w:tcPr>
          <w:p w:rsidR="00DA5B68" w:rsidRDefault="00DA5B6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A5B68" w:rsidRDefault="00E74C57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Всероссийский фестиваль-конкурс «Казачий круг»</w:t>
            </w:r>
          </w:p>
          <w:p w:rsidR="00D24C78" w:rsidRPr="00DA5B68" w:rsidRDefault="00D24C78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5B68" w:rsidRPr="00DA5B68" w:rsidRDefault="00DA5B68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5B68" w:rsidRDefault="00DA5B6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A5B68" w:rsidRDefault="00253F73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206947" w:rsidTr="007D3000">
        <w:tc>
          <w:tcPr>
            <w:tcW w:w="1844" w:type="dxa"/>
          </w:tcPr>
          <w:p w:rsidR="00206947" w:rsidRDefault="002343CB" w:rsidP="00DA5B68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Народный ВИА «Донцы»</w:t>
            </w:r>
          </w:p>
        </w:tc>
        <w:tc>
          <w:tcPr>
            <w:tcW w:w="1559" w:type="dxa"/>
          </w:tcPr>
          <w:p w:rsidR="00206947" w:rsidRDefault="007D3000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 декабря</w:t>
            </w:r>
          </w:p>
          <w:p w:rsidR="007D3000" w:rsidRDefault="007D3000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</w:p>
          <w:p w:rsidR="007D3000" w:rsidRDefault="007D3000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559" w:type="dxa"/>
          </w:tcPr>
          <w:p w:rsidR="00206947" w:rsidRDefault="007D3000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«Донской культурный марафон»</w:t>
            </w:r>
          </w:p>
        </w:tc>
        <w:tc>
          <w:tcPr>
            <w:tcW w:w="1418" w:type="dxa"/>
          </w:tcPr>
          <w:p w:rsidR="00206947" w:rsidRDefault="00206947" w:rsidP="00DA5B68">
            <w:pPr>
              <w:suppressAutoHyphens w:val="0"/>
              <w:spacing w:after="100" w:afterAutospacing="1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206947" w:rsidRPr="00DA5B68" w:rsidRDefault="00206947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6947" w:rsidRDefault="00206947" w:rsidP="007B2603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206947" w:rsidRDefault="002343CB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E74C57" w:rsidTr="007D3000">
        <w:tc>
          <w:tcPr>
            <w:tcW w:w="1844" w:type="dxa"/>
          </w:tcPr>
          <w:p w:rsidR="00E74C57" w:rsidRDefault="00E74C57" w:rsidP="00DA5B68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«Образцовый ансамбль танца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«Пируэт»</w:t>
            </w:r>
          </w:p>
        </w:tc>
        <w:tc>
          <w:tcPr>
            <w:tcW w:w="1559" w:type="dxa"/>
          </w:tcPr>
          <w:p w:rsidR="00E74C57" w:rsidRDefault="00E74C57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 марты 2019 год</w:t>
            </w:r>
          </w:p>
          <w:p w:rsidR="00E74C57" w:rsidRDefault="00E74C57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Новороссиск</w:t>
            </w:r>
          </w:p>
        </w:tc>
        <w:tc>
          <w:tcPr>
            <w:tcW w:w="1559" w:type="dxa"/>
          </w:tcPr>
          <w:p w:rsidR="00E74C57" w:rsidRDefault="00E74C57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4C57" w:rsidRDefault="00D24C78" w:rsidP="00DA5B68">
            <w:pPr>
              <w:suppressAutoHyphens w:val="0"/>
              <w:spacing w:after="100" w:afterAutospacing="1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Традиционный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lastRenderedPageBreak/>
              <w:t>открытый турнир по танцам «Веснушки – 2019»</w:t>
            </w:r>
          </w:p>
          <w:p w:rsidR="00D24C78" w:rsidRDefault="00D24C78" w:rsidP="00DA5B68">
            <w:pPr>
              <w:suppressAutoHyphens w:val="0"/>
              <w:spacing w:after="100" w:afterAutospacing="1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276" w:type="dxa"/>
          </w:tcPr>
          <w:p w:rsidR="00E74C57" w:rsidRPr="00DA5B68" w:rsidRDefault="00E74C57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4C57" w:rsidRDefault="00E74C57" w:rsidP="007B2603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74C57" w:rsidRDefault="00D24C7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24C78" w:rsidTr="007D3000">
        <w:tc>
          <w:tcPr>
            <w:tcW w:w="1844" w:type="dxa"/>
          </w:tcPr>
          <w:p w:rsidR="00D24C78" w:rsidRDefault="00D24C78" w:rsidP="00DA5B68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Образцовый ансамбль танца «Пируэт»</w:t>
            </w:r>
          </w:p>
        </w:tc>
        <w:tc>
          <w:tcPr>
            <w:tcW w:w="1559" w:type="dxa"/>
          </w:tcPr>
          <w:p w:rsidR="00D24C78" w:rsidRDefault="00D24C78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декабря 2019 год</w:t>
            </w:r>
          </w:p>
          <w:p w:rsidR="00D24C78" w:rsidRDefault="00D24C78" w:rsidP="00DA5B6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559" w:type="dxa"/>
          </w:tcPr>
          <w:p w:rsidR="00D24C78" w:rsidRDefault="00D24C7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4C78" w:rsidRDefault="00D24C78" w:rsidP="00DA5B68">
            <w:pPr>
              <w:suppressAutoHyphens w:val="0"/>
              <w:spacing w:after="100" w:afterAutospacing="1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Всероссийский рейтинговый турнир «Евразия»</w:t>
            </w:r>
          </w:p>
        </w:tc>
        <w:tc>
          <w:tcPr>
            <w:tcW w:w="1276" w:type="dxa"/>
          </w:tcPr>
          <w:p w:rsidR="00D24C78" w:rsidRPr="00DA5B68" w:rsidRDefault="00D24C78" w:rsidP="00DA5B68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4C78" w:rsidRDefault="00D24C78" w:rsidP="007B2603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24C78" w:rsidRDefault="00D24C78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7B2E29" w:rsidRDefault="007B2E29" w:rsidP="004A7597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1448DC" w:rsidRPr="003B7D08" w:rsidRDefault="009261AB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Концертная география их обширна:</w:t>
      </w:r>
      <w:r w:rsidR="00FA2996" w:rsidRPr="003B7D08">
        <w:rPr>
          <w:rFonts w:eastAsia="Andale Sans UI" w:cs="Tahoma"/>
          <w:kern w:val="2"/>
          <w:szCs w:val="28"/>
          <w:lang w:eastAsia="fa-IR" w:bidi="fa-IR"/>
        </w:rPr>
        <w:t xml:space="preserve"> Центральная площадь города, площадь Героев,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сельские дома культуры, организации и предприятия города и района, социально значимые объекты — школы, воинские части, центр социальной защиты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населения, детские дома. </w:t>
      </w:r>
    </w:p>
    <w:p w:rsidR="00CD7931" w:rsidRPr="003B7D08" w:rsidRDefault="00F6140D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2019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году в РДК «Факе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л» продолжили функционировать 11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 Все председатели клубов работают на общественных началах.</w:t>
      </w:r>
      <w:r w:rsidR="00FA2996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1448DC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Необходимо  отметить, что все эти клубы рассчитаны на различные категорий населения:</w:t>
      </w:r>
    </w:p>
    <w:p w:rsidR="00E34871" w:rsidRDefault="00E3487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молодого избирателя  «Факел» /для молодёжи и подростков/;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любителей хореографического искусства «Волшебный мир танца» /для детей от 6-ти лет/;</w:t>
      </w:r>
    </w:p>
    <w:p w:rsidR="00CD7931" w:rsidRPr="003B7D08" w:rsidRDefault="00CD7931" w:rsidP="001448DC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женский клуб «Хозяюшка» /для всех возрастных категорий женщин/;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семейный клуб выходного дня «Ручеёк» /все категории/;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ветеранов войны и труда "Встреча» /для пожилых людей от 65 лет/</w:t>
      </w:r>
    </w:p>
    <w:p w:rsidR="006304B2" w:rsidRDefault="006304B2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ретро-клуб «Ностальгия» /для людей среднего возраста от 30-лет/;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эстрадно-музыкальный клуб "Кристалл» /для детей от 12 лет/;</w:t>
      </w:r>
    </w:p>
    <w:p w:rsidR="00CD7931" w:rsidRPr="003B7D08" w:rsidRDefault="001448DC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</w:t>
      </w:r>
      <w:r w:rsidR="00BB06ED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клуб «Забота» /для людей всех возрастных категорий с                                            ограниченными физическими возможностями/;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любителей истории Отечества "Истоки» /для людей среднего и пожилого возраста/;</w:t>
      </w:r>
    </w:p>
    <w:p w:rsidR="00CD7931" w:rsidRDefault="00CD7931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пожилых людей «Эли» /для пожилых людей от 60-ти лет/.</w:t>
      </w:r>
    </w:p>
    <w:p w:rsidR="009B4D9D" w:rsidRPr="003B7D08" w:rsidRDefault="009B4D9D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клуб молодого специалиста «Фактор роста»</w:t>
      </w:r>
    </w:p>
    <w:p w:rsidR="00CD7931" w:rsidRPr="003B7D08" w:rsidRDefault="00182F0E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>В 2019</w:t>
      </w:r>
      <w:r w:rsidR="00CD7931" w:rsidRPr="003B7D08">
        <w:rPr>
          <w:szCs w:val="28"/>
          <w:lang w:eastAsia="fa-IR" w:bidi="fa-IR"/>
        </w:rPr>
        <w:t xml:space="preserve"> году продолжили работу общественно-политические клубы: молодого избирателя «Факел» и клуба любителей исто</w:t>
      </w:r>
      <w:r w:rsidR="00F6339F">
        <w:rPr>
          <w:szCs w:val="28"/>
          <w:lang w:eastAsia="fa-IR" w:bidi="fa-IR"/>
        </w:rPr>
        <w:t>рии Отечества «Истоки». В феврале и ноябре</w:t>
      </w:r>
      <w:r w:rsidR="00CD7931" w:rsidRPr="003B7D08">
        <w:rPr>
          <w:szCs w:val="28"/>
          <w:lang w:eastAsia="fa-IR" w:bidi="fa-IR"/>
        </w:rPr>
        <w:t xml:space="preserve"> были проведены совместные заседания и тематические программы. Таким образом, можно сделать вывод, что любитель</w:t>
      </w:r>
      <w:r w:rsidR="001448DC" w:rsidRPr="003B7D08">
        <w:rPr>
          <w:szCs w:val="28"/>
          <w:lang w:eastAsia="fa-IR" w:bidi="fa-IR"/>
        </w:rPr>
        <w:t>ские объединения</w:t>
      </w:r>
      <w:r w:rsidR="00CD7931" w:rsidRPr="003B7D08">
        <w:rPr>
          <w:szCs w:val="28"/>
          <w:lang w:eastAsia="fa-IR" w:bidi="fa-IR"/>
        </w:rPr>
        <w:t xml:space="preserve"> можно и нужно развивать в дальнейшем, учитывая индивидуальные запросы и потребности в самореализации личности в условиях свободного времени.</w:t>
      </w:r>
    </w:p>
    <w:p w:rsidR="00CD7931" w:rsidRDefault="000D0716" w:rsidP="0038471A">
      <w:pPr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 </w:t>
      </w:r>
      <w:r w:rsidR="009261AB">
        <w:rPr>
          <w:szCs w:val="28"/>
          <w:lang w:eastAsia="fa-IR" w:bidi="fa-IR"/>
        </w:rPr>
        <w:t xml:space="preserve">       </w:t>
      </w:r>
      <w:r w:rsidR="00CD7931" w:rsidRPr="003B7D08">
        <w:rPr>
          <w:szCs w:val="28"/>
          <w:lang w:eastAsia="fa-IR" w:bidi="fa-IR"/>
        </w:rPr>
        <w:t xml:space="preserve">Активную просветительскую деятельность также проводит клуб по интересам любителей истории государства Российского «Истоки». Его тематические программы с участием Народного хора ветеранов «Криницы» привлекают не </w:t>
      </w:r>
      <w:r w:rsidR="00CD7931" w:rsidRPr="003B7D08">
        <w:rPr>
          <w:szCs w:val="28"/>
          <w:lang w:eastAsia="fa-IR" w:bidi="fa-IR"/>
        </w:rPr>
        <w:lastRenderedPageBreak/>
        <w:t>малую аудиторию среднего и старшего пок</w:t>
      </w:r>
      <w:r w:rsidR="00F37DFE">
        <w:rPr>
          <w:szCs w:val="28"/>
          <w:lang w:eastAsia="fa-IR" w:bidi="fa-IR"/>
        </w:rPr>
        <w:t>оления.</w:t>
      </w:r>
      <w:r w:rsidRPr="003B7D08">
        <w:rPr>
          <w:szCs w:val="28"/>
          <w:lang w:eastAsia="fa-IR" w:bidi="fa-IR"/>
        </w:rPr>
        <w:t xml:space="preserve">  </w:t>
      </w:r>
      <w:r w:rsidR="001448DC" w:rsidRPr="003B7D08">
        <w:rPr>
          <w:szCs w:val="28"/>
          <w:lang w:eastAsia="fa-IR" w:bidi="fa-IR"/>
        </w:rPr>
        <w:t>Наибольшее</w:t>
      </w:r>
      <w:r w:rsidR="00CD7931" w:rsidRPr="003B7D08">
        <w:rPr>
          <w:szCs w:val="28"/>
          <w:lang w:eastAsia="fa-IR" w:bidi="fa-IR"/>
        </w:rPr>
        <w:t xml:space="preserve"> количество участников </w:t>
      </w:r>
      <w:r w:rsidR="001448DC" w:rsidRPr="003B7D08">
        <w:rPr>
          <w:szCs w:val="28"/>
          <w:lang w:eastAsia="fa-IR" w:bidi="fa-IR"/>
        </w:rPr>
        <w:t>формирований выявлено в</w:t>
      </w:r>
      <w:r w:rsidR="00CD7931" w:rsidRPr="003B7D08">
        <w:rPr>
          <w:szCs w:val="28"/>
          <w:lang w:eastAsia="fa-IR" w:bidi="fa-IR"/>
        </w:rPr>
        <w:t xml:space="preserve"> таких клуб</w:t>
      </w:r>
      <w:r w:rsidR="001448DC" w:rsidRPr="003B7D08">
        <w:rPr>
          <w:szCs w:val="28"/>
          <w:lang w:eastAsia="fa-IR" w:bidi="fa-IR"/>
        </w:rPr>
        <w:t>ах как</w:t>
      </w:r>
      <w:r w:rsidR="00CD7931" w:rsidRPr="003B7D08">
        <w:rPr>
          <w:szCs w:val="28"/>
          <w:lang w:eastAsia="fa-IR" w:bidi="fa-IR"/>
        </w:rPr>
        <w:t>: клуб ветеранов «Встреча», клуб инвалидов «За</w:t>
      </w:r>
      <w:r w:rsidR="001448DC" w:rsidRPr="003B7D08">
        <w:rPr>
          <w:szCs w:val="28"/>
          <w:lang w:eastAsia="fa-IR" w:bidi="fa-IR"/>
        </w:rPr>
        <w:t>бота», ретро-клуб «Ностальгия»,</w:t>
      </w:r>
      <w:r w:rsidR="00CD7931" w:rsidRPr="003B7D08">
        <w:rPr>
          <w:szCs w:val="28"/>
          <w:lang w:eastAsia="fa-IR" w:bidi="fa-IR"/>
        </w:rPr>
        <w:t xml:space="preserve"> семейный клуб выходного дня «Ручеёк»</w:t>
      </w:r>
      <w:r w:rsidRPr="003B7D08">
        <w:rPr>
          <w:szCs w:val="28"/>
          <w:lang w:eastAsia="fa-IR" w:bidi="fa-IR"/>
        </w:rPr>
        <w:t xml:space="preserve"> и женского клуба «Хозяюшка» (</w:t>
      </w:r>
      <w:r w:rsidR="001448DC" w:rsidRPr="003B7D08">
        <w:rPr>
          <w:szCs w:val="28"/>
          <w:lang w:eastAsia="fa-IR" w:bidi="fa-IR"/>
        </w:rPr>
        <w:t>общая численность</w:t>
      </w:r>
      <w:r w:rsidRPr="003B7D08">
        <w:rPr>
          <w:szCs w:val="28"/>
          <w:lang w:eastAsia="fa-IR" w:bidi="fa-IR"/>
        </w:rPr>
        <w:t xml:space="preserve"> – 161 человек).</w:t>
      </w:r>
    </w:p>
    <w:p w:rsidR="00E74C57" w:rsidRDefault="00911A99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>Руководители Народных</w:t>
      </w:r>
      <w:r w:rsidR="00E7686D">
        <w:rPr>
          <w:szCs w:val="28"/>
          <w:lang w:eastAsia="fa-IR" w:bidi="fa-IR"/>
        </w:rPr>
        <w:t xml:space="preserve"> и Образцовых</w:t>
      </w:r>
      <w:r>
        <w:rPr>
          <w:szCs w:val="28"/>
          <w:lang w:eastAsia="fa-IR" w:bidi="fa-IR"/>
        </w:rPr>
        <w:t xml:space="preserve"> коллективов в прошедшем году провели </w:t>
      </w:r>
      <w:r w:rsidR="007F39DE">
        <w:rPr>
          <w:szCs w:val="28"/>
          <w:lang w:eastAsia="fa-IR" w:bidi="fa-IR"/>
        </w:rPr>
        <w:t>4 мастер-класса и творческих лабораторий</w:t>
      </w:r>
      <w:r>
        <w:rPr>
          <w:szCs w:val="28"/>
          <w:lang w:eastAsia="fa-IR" w:bidi="fa-IR"/>
        </w:rPr>
        <w:t xml:space="preserve"> для специалистов культуры Аксайского района: </w:t>
      </w:r>
      <w:r w:rsidR="00363878">
        <w:rPr>
          <w:szCs w:val="28"/>
          <w:lang w:eastAsia="fa-IR" w:bidi="fa-IR"/>
        </w:rPr>
        <w:t>хормейстер Народного хора ветеранов войны и труда «Крин</w:t>
      </w:r>
      <w:r w:rsidR="00CF2DD2">
        <w:rPr>
          <w:szCs w:val="28"/>
          <w:lang w:eastAsia="fa-IR" w:bidi="fa-IR"/>
        </w:rPr>
        <w:t>ицы» В.М. Батырь на тему: «Специфика подбора репертуара в самодеятельном академическом хоровом коллективе</w:t>
      </w:r>
      <w:r w:rsidR="00363878">
        <w:rPr>
          <w:szCs w:val="28"/>
          <w:lang w:eastAsia="fa-IR" w:bidi="fa-IR"/>
        </w:rPr>
        <w:t>»</w:t>
      </w:r>
      <w:r w:rsidR="007F39DE">
        <w:rPr>
          <w:szCs w:val="28"/>
          <w:lang w:eastAsia="fa-IR" w:bidi="fa-IR"/>
        </w:rPr>
        <w:t>;</w:t>
      </w:r>
      <w:r w:rsidR="00363878">
        <w:rPr>
          <w:szCs w:val="28"/>
          <w:lang w:eastAsia="fa-IR" w:bidi="fa-IR"/>
        </w:rPr>
        <w:t xml:space="preserve"> балетмейстер</w:t>
      </w:r>
      <w:r w:rsidR="007F39DE">
        <w:rPr>
          <w:szCs w:val="28"/>
          <w:lang w:eastAsia="fa-IR" w:bidi="fa-IR"/>
        </w:rPr>
        <w:t xml:space="preserve"> Образцового ансамбля танца «Пируэ</w:t>
      </w:r>
      <w:r w:rsidR="00CF2DD2">
        <w:rPr>
          <w:szCs w:val="28"/>
          <w:lang w:eastAsia="fa-IR" w:bidi="fa-IR"/>
        </w:rPr>
        <w:t>т» С.Б. Абросимова на тему: «</w:t>
      </w:r>
      <w:r w:rsidR="00E74C57">
        <w:rPr>
          <w:szCs w:val="28"/>
          <w:lang w:eastAsia="fa-IR" w:bidi="fa-IR"/>
        </w:rPr>
        <w:t xml:space="preserve">Методика формирования репертуара </w:t>
      </w:r>
      <w:r w:rsidR="00CF2DD2">
        <w:rPr>
          <w:szCs w:val="28"/>
          <w:lang w:eastAsia="fa-IR" w:bidi="fa-IR"/>
        </w:rPr>
        <w:t xml:space="preserve"> в </w:t>
      </w:r>
      <w:r w:rsidR="00E74C57">
        <w:rPr>
          <w:szCs w:val="28"/>
          <w:lang w:eastAsia="fa-IR" w:bidi="fa-IR"/>
        </w:rPr>
        <w:t xml:space="preserve">детском </w:t>
      </w:r>
      <w:r w:rsidR="00CF2DD2">
        <w:rPr>
          <w:szCs w:val="28"/>
          <w:lang w:eastAsia="fa-IR" w:bidi="fa-IR"/>
        </w:rPr>
        <w:t>ансамбле бального танца</w:t>
      </w:r>
      <w:r w:rsidR="007F39DE">
        <w:rPr>
          <w:szCs w:val="28"/>
          <w:lang w:eastAsia="fa-IR" w:bidi="fa-IR"/>
        </w:rPr>
        <w:t xml:space="preserve">»; хормейстер Народного хора «Черкассцы» И.А. </w:t>
      </w:r>
      <w:r w:rsidR="00CF2DD2">
        <w:rPr>
          <w:szCs w:val="28"/>
          <w:lang w:eastAsia="fa-IR" w:bidi="fa-IR"/>
        </w:rPr>
        <w:t>Споты</w:t>
      </w:r>
      <w:r w:rsidR="00E74C57">
        <w:rPr>
          <w:szCs w:val="28"/>
          <w:lang w:eastAsia="fa-IR" w:bidi="fa-IR"/>
        </w:rPr>
        <w:t>кайло на тему: «Репетиционный процесс в коллективе казачьей песни</w:t>
      </w:r>
      <w:r w:rsidR="007F39DE">
        <w:rPr>
          <w:szCs w:val="28"/>
          <w:lang w:eastAsia="fa-IR" w:bidi="fa-IR"/>
        </w:rPr>
        <w:t>»; режиссёр Народного театра «Данко» С.К</w:t>
      </w:r>
      <w:r w:rsidR="00CF2DD2">
        <w:rPr>
          <w:szCs w:val="28"/>
          <w:lang w:eastAsia="fa-IR" w:bidi="fa-IR"/>
        </w:rPr>
        <w:t>. Гуревнин на тему:</w:t>
      </w:r>
      <w:r w:rsidR="00E74C57">
        <w:rPr>
          <w:szCs w:val="28"/>
          <w:lang w:eastAsia="fa-IR" w:bidi="fa-IR"/>
        </w:rPr>
        <w:t xml:space="preserve"> </w:t>
      </w:r>
      <w:r w:rsidR="00CF2DD2">
        <w:rPr>
          <w:szCs w:val="28"/>
          <w:lang w:eastAsia="fa-IR" w:bidi="fa-IR"/>
        </w:rPr>
        <w:t>«Композиционное  построение детского новогоднего  спектакля</w:t>
      </w:r>
      <w:r w:rsidR="007F39DE">
        <w:rPr>
          <w:szCs w:val="28"/>
          <w:lang w:eastAsia="fa-IR" w:bidi="fa-IR"/>
        </w:rPr>
        <w:t>. На прим</w:t>
      </w:r>
      <w:r w:rsidR="009D0724">
        <w:rPr>
          <w:szCs w:val="28"/>
          <w:lang w:eastAsia="fa-IR" w:bidi="fa-IR"/>
        </w:rPr>
        <w:t>ере пост</w:t>
      </w:r>
      <w:r w:rsidR="007A021A">
        <w:rPr>
          <w:szCs w:val="28"/>
          <w:lang w:eastAsia="fa-IR" w:bidi="fa-IR"/>
        </w:rPr>
        <w:t>ановки  «Новогодний переполох</w:t>
      </w:r>
      <w:r w:rsidR="00E74C57">
        <w:rPr>
          <w:szCs w:val="28"/>
          <w:lang w:eastAsia="fa-IR" w:bidi="fa-IR"/>
        </w:rPr>
        <w:t>» и фрагмент премьерного спектакля «Беда от</w:t>
      </w:r>
      <w:r w:rsidR="00020B3C">
        <w:rPr>
          <w:szCs w:val="28"/>
          <w:lang w:eastAsia="fa-IR" w:bidi="fa-IR"/>
        </w:rPr>
        <w:t xml:space="preserve"> </w:t>
      </w:r>
      <w:r w:rsidR="00E74C57">
        <w:rPr>
          <w:szCs w:val="28"/>
          <w:lang w:eastAsia="fa-IR" w:bidi="fa-IR"/>
        </w:rPr>
        <w:t>нежного сердца».</w:t>
      </w:r>
    </w:p>
    <w:p w:rsidR="003C7D3E" w:rsidRDefault="003C7D3E" w:rsidP="0038471A">
      <w:pPr>
        <w:jc w:val="both"/>
        <w:rPr>
          <w:szCs w:val="28"/>
          <w:lang w:eastAsia="fa-IR" w:bidi="fa-IR"/>
        </w:rPr>
      </w:pPr>
    </w:p>
    <w:p w:rsidR="00430ED8" w:rsidRDefault="00430ED8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</w:p>
    <w:p w:rsidR="0081462F" w:rsidRDefault="0081462F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</w:p>
    <w:p w:rsidR="00CD7931" w:rsidRPr="003B7D08" w:rsidRDefault="00CD7931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u w:val="single"/>
          <w:lang w:eastAsia="fa-IR" w:bidi="fa-IR"/>
        </w:rPr>
        <w:t>7. Работа РДК «Факел» по оказанию платных услуг населению</w:t>
      </w:r>
    </w:p>
    <w:p w:rsidR="00CD7931" w:rsidRPr="003B7D08" w:rsidRDefault="00CD7931" w:rsidP="00CD7931">
      <w:pPr>
        <w:widowControl w:val="0"/>
        <w:ind w:firstLine="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6304B2" w:rsidRDefault="0074440A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  В </w:t>
      </w:r>
      <w:r w:rsidR="00F6140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2019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а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РДК продолжил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свою работу по оказанию платных услуг  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населению 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таких как,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проведение совместных мероприятий, в рамках расширенного предоставления услуг в сфере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культуры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(в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ыставки, развлекательные 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программы).</w:t>
      </w:r>
      <w:r w:rsidR="009B4D9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5C621F" w:rsidTr="005C621F">
        <w:tc>
          <w:tcPr>
            <w:tcW w:w="3426" w:type="dxa"/>
          </w:tcPr>
          <w:p w:rsidR="005C621F" w:rsidRDefault="005C621F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Наименование</w:t>
            </w:r>
          </w:p>
        </w:tc>
        <w:tc>
          <w:tcPr>
            <w:tcW w:w="3427" w:type="dxa"/>
          </w:tcPr>
          <w:p w:rsidR="005C621F" w:rsidRDefault="00F6140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2018</w:t>
            </w:r>
          </w:p>
        </w:tc>
        <w:tc>
          <w:tcPr>
            <w:tcW w:w="3427" w:type="dxa"/>
          </w:tcPr>
          <w:p w:rsidR="005C621F" w:rsidRDefault="00F6140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2019</w:t>
            </w:r>
          </w:p>
        </w:tc>
      </w:tr>
      <w:tr w:rsidR="005C621F" w:rsidTr="005C621F">
        <w:tc>
          <w:tcPr>
            <w:tcW w:w="3426" w:type="dxa"/>
          </w:tcPr>
          <w:p w:rsidR="005C621F" w:rsidRDefault="005C621F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Количество мероприятий на платной основе</w:t>
            </w:r>
          </w:p>
        </w:tc>
        <w:tc>
          <w:tcPr>
            <w:tcW w:w="3427" w:type="dxa"/>
          </w:tcPr>
          <w:p w:rsidR="005C621F" w:rsidRDefault="00F6140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24</w:t>
            </w:r>
          </w:p>
        </w:tc>
        <w:tc>
          <w:tcPr>
            <w:tcW w:w="3427" w:type="dxa"/>
          </w:tcPr>
          <w:p w:rsidR="005C621F" w:rsidRDefault="00F6140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25</w:t>
            </w:r>
          </w:p>
        </w:tc>
      </w:tr>
      <w:tr w:rsidR="005C621F" w:rsidTr="005C621F">
        <w:tc>
          <w:tcPr>
            <w:tcW w:w="3426" w:type="dxa"/>
          </w:tcPr>
          <w:p w:rsidR="005C621F" w:rsidRDefault="005C621F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Финансовые средства от приносящей доход деятельности</w:t>
            </w:r>
          </w:p>
        </w:tc>
        <w:tc>
          <w:tcPr>
            <w:tcW w:w="3427" w:type="dxa"/>
          </w:tcPr>
          <w:p w:rsidR="005C621F" w:rsidRDefault="00964F84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328</w:t>
            </w:r>
            <w:r w:rsidR="005C621F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,7</w:t>
            </w:r>
          </w:p>
        </w:tc>
        <w:tc>
          <w:tcPr>
            <w:tcW w:w="3427" w:type="dxa"/>
          </w:tcPr>
          <w:p w:rsidR="005C621F" w:rsidRDefault="00C80D7F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294,7</w:t>
            </w:r>
          </w:p>
        </w:tc>
      </w:tr>
    </w:tbl>
    <w:p w:rsidR="006304B2" w:rsidRDefault="006304B2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EC24CF" w:rsidRPr="003B7D08" w:rsidRDefault="006304B2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E568EB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</w:p>
    <w:p w:rsidR="00BA571B" w:rsidRPr="003B7D08" w:rsidRDefault="00A776BD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964F8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Всего за 2019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 мероприятий на платной основе</w:t>
      </w:r>
      <w:r w:rsidR="005A2A04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проведено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964F8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25</w:t>
      </w:r>
      <w:r w:rsidR="005A2A04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, </w:t>
      </w:r>
      <w:r w:rsidR="00E3487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на 2019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 запл</w:t>
      </w:r>
      <w:r w:rsidR="00D81303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анировано проведение не менее 30-35-ти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мероприятий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. </w:t>
      </w:r>
      <w:r w:rsidR="00E3487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Также в 2019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году планируется оказание таких платных услуг, как «организация кружков», «проведение мероприятий», а также «выступление коллективов и отдельных исполнителей».</w:t>
      </w:r>
    </w:p>
    <w:p w:rsidR="00EC24CF" w:rsidRDefault="00A776BD" w:rsidP="00A776BD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Большая часть услуг, предоставляемых РДК осуществляется на бесплатной основе, также с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охраняется проблема с социально-творческими заказами на проведение мероприятий, которые продолжают осуще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ствляться на бесплатной основе.   В связи с  непосредственной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близость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ю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огромного мегаполиса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-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города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Ростова-на-Дону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многие жители Аксайского района пользуются услугами, предоставляемыми досуговыми учреждениями областного центра.</w:t>
      </w:r>
    </w:p>
    <w:p w:rsidR="00CD7931" w:rsidRDefault="007F39DE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bCs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74440A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Для решения проблем</w:t>
      </w:r>
      <w:r w:rsidR="0074440A">
        <w:rPr>
          <w:rFonts w:ascii="Times New Roman CYR" w:eastAsia="Times New Roman CYR" w:hAnsi="Times New Roman CYR" w:cs="Times New Roman CYR"/>
          <w:bCs/>
          <w:kern w:val="2"/>
          <w:szCs w:val="28"/>
          <w:lang w:eastAsia="fa-IR" w:bidi="fa-IR"/>
        </w:rPr>
        <w:t>, связанных с развитием платных услуг, проведена следующая работа:</w:t>
      </w:r>
    </w:p>
    <w:p w:rsidR="003C7D3E" w:rsidRPr="003C7D3E" w:rsidRDefault="003C7D3E" w:rsidP="003C7D3E">
      <w:pPr>
        <w:snapToGrid w:val="0"/>
        <w:spacing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        </w:t>
      </w:r>
      <w:r w:rsidRPr="003C7D3E">
        <w:rPr>
          <w:rFonts w:eastAsiaTheme="minorHAnsi"/>
          <w:szCs w:val="28"/>
        </w:rPr>
        <w:t>Организован и проведён семинар-тренинг: «Реклама, творчество успех» - рекла</w:t>
      </w:r>
      <w:r>
        <w:rPr>
          <w:rFonts w:eastAsiaTheme="minorHAnsi"/>
          <w:szCs w:val="28"/>
        </w:rPr>
        <w:t>мная деятельность Дома культуры по развитию платных услуг.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работников клубных учреждений был организован и проведен семинар по теме: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DA2217">
        <w:rPr>
          <w:rFonts w:ascii="Times New Roman CYR" w:eastAsia="Times New Roman CYR" w:hAnsi="Times New Roman CYR" w:cs="Times New Roman CYR"/>
          <w:bCs/>
          <w:kern w:val="2"/>
          <w:szCs w:val="28"/>
          <w:lang w:eastAsia="fa-IR" w:bidi="fa-IR"/>
        </w:rPr>
        <w:t>Правовые основы организации платных услуг</w:t>
      </w:r>
      <w:r w:rsidRPr="003B7D08">
        <w:rPr>
          <w:rFonts w:eastAsia="Times New Roman"/>
          <w:kern w:val="2"/>
          <w:szCs w:val="28"/>
          <w:lang w:eastAsia="fa-IR" w:bidi="fa-IR"/>
        </w:rPr>
        <w:t xml:space="preserve">»,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где рассмотрели вопросы: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Современные аспекты работы в клубе и доме культуры: формы и методы работы по привлечению доходов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Форма работы может быть…платная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необходимость развития платных услуг оказываемых населению);</w:t>
      </w:r>
    </w:p>
    <w:p w:rsidR="003B5523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обмен опытом работы: 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Традиционные и не традиционные формы работы в платных кружках и студиях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="003B5523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СДК</w:t>
      </w:r>
      <w:r w:rsidR="00C80D7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п. Октябрьский</w:t>
      </w:r>
      <w:r w:rsidR="00DA2217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),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Народные традиции – в современные обрядовые действия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проведение то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ржественных обрядов и презентаций</w:t>
      </w:r>
      <w:r w:rsid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) </w:t>
      </w:r>
      <w:r w:rsidR="00831E12" w:rsidRP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</w:t>
      </w:r>
      <w:r w:rsidR="005C621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ДК п. Октябрьский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;</w:t>
      </w:r>
    </w:p>
    <w:p w:rsidR="00CD7931" w:rsidRPr="003B7D08" w:rsidRDefault="00CD7931" w:rsidP="00FC0CEA">
      <w:pPr>
        <w:widowControl w:val="0"/>
        <w:autoSpaceDE w:val="0"/>
        <w:ind w:left="-851" w:firstLine="993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 практические занятия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Документы по платным услугам готовим правильно!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мастер-класс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5C621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Постановочная работа хореографа в коллективе бального танца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</w:t>
      </w:r>
      <w:r w:rsidR="003B5523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рагмент занятия хореографического ансамбля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3B5523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Пируэт</w:t>
      </w:r>
      <w:r w:rsidRPr="003B7D08">
        <w:rPr>
          <w:rFonts w:eastAsia="Times New Roman"/>
          <w:kern w:val="2"/>
          <w:szCs w:val="28"/>
          <w:lang w:eastAsia="fa-IR" w:bidi="fa-IR"/>
        </w:rPr>
        <w:t>»);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методические рекомендации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Организация платных услуг в учреждениях культуры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домашнее задание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Разработать в каждом МБУК документы по платным услугам</w:t>
      </w:r>
      <w:r w:rsidRPr="003B7D08">
        <w:rPr>
          <w:rFonts w:eastAsia="Times New Roman"/>
          <w:kern w:val="2"/>
          <w:szCs w:val="28"/>
          <w:lang w:eastAsia="fa-IR" w:bidi="fa-IR"/>
        </w:rPr>
        <w:t>».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осуществления платных услуг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отделом культуры и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РДК были разработаны следующие нормативные документы: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eastAsia="Times New Roman"/>
          <w:kern w:val="2"/>
          <w:szCs w:val="28"/>
          <w:lang w:eastAsia="fa-IR" w:bidi="fa-IR"/>
        </w:rPr>
        <w:t xml:space="preserve">1.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03.08.2015 №50/1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 утверждении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методики расчета стоимости услуг»</w:t>
      </w:r>
      <w:r w:rsidRPr="003B7D08">
        <w:rPr>
          <w:rFonts w:eastAsia="Times New Roman"/>
          <w:kern w:val="2"/>
          <w:szCs w:val="28"/>
          <w:lang w:eastAsia="fa-IR" w:bidi="fa-IR"/>
        </w:rPr>
        <w:t>;</w:t>
      </w:r>
    </w:p>
    <w:p w:rsidR="00CD7931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2.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07.09.2015 №53/1 </w:t>
      </w:r>
      <w:r>
        <w:rPr>
          <w:rFonts w:eastAsia="Times New Roman"/>
          <w:kern w:val="2"/>
          <w:szCs w:val="28"/>
          <w:lang w:eastAsia="fa-IR" w:bidi="fa-IR"/>
        </w:rPr>
        <w:t>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платных услуг и их стоимости</w:t>
      </w:r>
      <w:r>
        <w:rPr>
          <w:rFonts w:eastAsia="Times New Roman"/>
          <w:kern w:val="2"/>
          <w:szCs w:val="28"/>
          <w:lang w:eastAsia="fa-IR" w:bidi="fa-IR"/>
        </w:rPr>
        <w:t>»</w:t>
      </w:r>
      <w:r w:rsidR="00E32CA0">
        <w:rPr>
          <w:rFonts w:eastAsia="Times New Roman"/>
          <w:kern w:val="2"/>
          <w:szCs w:val="28"/>
          <w:lang w:eastAsia="fa-IR" w:bidi="fa-IR"/>
        </w:rPr>
        <w:t xml:space="preserve"> (в ред. приказа от 25.11.2015 №77).</w:t>
      </w:r>
    </w:p>
    <w:p w:rsidR="00CD7931" w:rsidRPr="00E32CA0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4</w:t>
      </w:r>
      <w:r w:rsidR="005933FC">
        <w:rPr>
          <w:rFonts w:eastAsia="Times New Roman"/>
          <w:kern w:val="2"/>
          <w:szCs w:val="28"/>
          <w:lang w:eastAsia="fa-IR" w:bidi="fa-IR"/>
        </w:rPr>
        <w:t>.Приказ МБУК АР «РДК «Факел»</w:t>
      </w:r>
      <w:r>
        <w:rPr>
          <w:rFonts w:eastAsia="Times New Roman"/>
          <w:kern w:val="2"/>
          <w:szCs w:val="28"/>
          <w:lang w:eastAsia="fa-IR" w:bidi="fa-IR"/>
        </w:rPr>
        <w:t xml:space="preserve"> 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положения об оказании платных услуг МБУК АР РДК </w:t>
      </w:r>
      <w:r>
        <w:rPr>
          <w:rFonts w:eastAsia="Times New Roman"/>
          <w:kern w:val="2"/>
          <w:szCs w:val="28"/>
          <w:lang w:eastAsia="fa-IR" w:bidi="fa-IR"/>
        </w:rPr>
        <w:t>«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Факел</w:t>
      </w:r>
      <w:r w:rsidR="00E32CA0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5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План финансово-хозяйственной деятельности РДК (смета);</w:t>
      </w:r>
    </w:p>
    <w:p w:rsidR="003C7D3E" w:rsidRDefault="00E32CA0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6</w:t>
      </w:r>
      <w:r w:rsidR="00CD7931">
        <w:rPr>
          <w:rFonts w:eastAsia="Times New Roman"/>
          <w:kern w:val="2"/>
          <w:szCs w:val="28"/>
          <w:lang w:eastAsia="fa-IR" w:bidi="fa-IR"/>
        </w:rPr>
        <w:t>.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Штатное расписание и тарификационный список на сотрудников, участвующих</w:t>
      </w:r>
    </w:p>
    <w:p w:rsidR="00CD7931" w:rsidRDefault="003C7D3E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в оказании платных услуг населению;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7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Расшифро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вка расходов по платным услугам.</w:t>
      </w:r>
    </w:p>
    <w:p w:rsidR="00CD7931" w:rsidRDefault="00CD7931" w:rsidP="00E32CA0">
      <w:pPr>
        <w:widowControl w:val="0"/>
        <w:autoSpaceDE w:val="0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D81303" w:rsidRDefault="00D81303" w:rsidP="00970EF7">
      <w:pPr>
        <w:widowControl w:val="0"/>
        <w:autoSpaceDE w:val="0"/>
        <w:textAlignment w:val="baseline"/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</w:pPr>
    </w:p>
    <w:p w:rsidR="00CD7931" w:rsidRPr="00B60AB2" w:rsidRDefault="00CD7931" w:rsidP="00970EF7">
      <w:pPr>
        <w:widowControl w:val="0"/>
        <w:autoSpaceDE w:val="0"/>
        <w:textAlignment w:val="baseline"/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</w:pPr>
      <w:r w:rsidRPr="00B60AB2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 xml:space="preserve">8. Инновационные формы культурно-массовой работы РДК в </w:t>
      </w:r>
      <w:r w:rsidR="00964F84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>2019</w:t>
      </w:r>
      <w:r w:rsidRPr="00B60AB2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 xml:space="preserve"> г.</w:t>
      </w:r>
    </w:p>
    <w:p w:rsidR="00CD7931" w:rsidRPr="00B60AB2" w:rsidRDefault="00CD7931" w:rsidP="00CD7931">
      <w:pPr>
        <w:widowControl w:val="0"/>
        <w:autoSpaceDE w:val="0"/>
        <w:textAlignment w:val="baseline"/>
        <w:rPr>
          <w:rFonts w:eastAsia="Times New Roman"/>
          <w:kern w:val="2"/>
          <w:szCs w:val="28"/>
          <w:u w:val="single"/>
          <w:lang w:eastAsia="fa-IR" w:bidi="fa-IR"/>
        </w:rPr>
      </w:pPr>
    </w:p>
    <w:p w:rsidR="00CD7931" w:rsidRDefault="00831E12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         </w:t>
      </w:r>
      <w:r w:rsidR="00964F84">
        <w:rPr>
          <w:rFonts w:eastAsia="Times New Roman"/>
          <w:kern w:val="2"/>
          <w:szCs w:val="28"/>
          <w:lang w:eastAsia="fa-IR" w:bidi="fa-IR"/>
        </w:rPr>
        <w:t>В 2019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 году специалистами РДК «Факел» разработано и проведено несколько новых, интересных форм культурно-досуговых мероприятий. Необычные формы уже традиционных программ, новые идеи, темы мероприятий, названия – всё это привлекает зрителей, вовлекает их в непосредственное участие в мероприятиях. В общем, создаёт новый современный имидж учреждения.</w:t>
      </w:r>
    </w:p>
    <w:p w:rsidR="00964F84" w:rsidRDefault="00964F84" w:rsidP="00964F84">
      <w:pPr>
        <w:widowControl w:val="0"/>
        <w:autoSpaceDE w:val="0"/>
        <w:ind w:firstLine="142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5A2A04">
        <w:rPr>
          <w:rFonts w:eastAsia="Times New Roman"/>
          <w:szCs w:val="28"/>
          <w:lang w:eastAsia="ru-RU"/>
        </w:rPr>
        <w:t>Значительное использование инновационных форм и методов работы можно отметить в рамках мероприятий, посвященных</w:t>
      </w:r>
      <w:r>
        <w:rPr>
          <w:rFonts w:eastAsia="Times New Roman"/>
          <w:szCs w:val="28"/>
          <w:lang w:eastAsia="ru-RU"/>
        </w:rPr>
        <w:t xml:space="preserve"> Году 95-летия образования Аксайского района.</w:t>
      </w:r>
      <w:r w:rsidR="007D3000">
        <w:rPr>
          <w:rFonts w:eastAsia="Times New Roman"/>
          <w:szCs w:val="28"/>
          <w:lang w:eastAsia="ru-RU"/>
        </w:rPr>
        <w:t xml:space="preserve"> В рамках праздника «Отечество моё – Аксайская земля»,</w:t>
      </w:r>
      <w:r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lastRenderedPageBreak/>
        <w:t>августе</w:t>
      </w:r>
      <w:r w:rsidR="00430ED8">
        <w:rPr>
          <w:rFonts w:eastAsia="Times New Roman"/>
          <w:szCs w:val="28"/>
          <w:lang w:eastAsia="ru-RU"/>
        </w:rPr>
        <w:t xml:space="preserve"> осуществлена постановка театрализованного массового «Марша поселений». Творческая группа каждого сельского поселения района представила в движении театрализованную картинку, характеризующую историю и творчество данной территории.</w:t>
      </w:r>
    </w:p>
    <w:p w:rsidR="00964F84" w:rsidRDefault="00964F84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</w:p>
    <w:p w:rsidR="00DF2AB6" w:rsidRDefault="006A1B72" w:rsidP="0038471A">
      <w:pPr>
        <w:tabs>
          <w:tab w:val="left" w:pos="0"/>
        </w:tabs>
        <w:suppressAutoHyphens w:val="0"/>
        <w:ind w:firstLine="142"/>
        <w:jc w:val="both"/>
        <w:rPr>
          <w:spacing w:val="-6"/>
          <w:lang w:eastAsia="ru-RU"/>
        </w:rPr>
      </w:pPr>
      <w:r>
        <w:rPr>
          <w:spacing w:val="-6"/>
          <w:lang w:eastAsia="ru-RU"/>
        </w:rPr>
        <w:t xml:space="preserve">          </w:t>
      </w:r>
      <w:r w:rsidR="00DF2AB6" w:rsidRPr="00DF2AB6">
        <w:rPr>
          <w:spacing w:val="-6"/>
          <w:lang w:eastAsia="ru-RU"/>
        </w:rPr>
        <w:t>Работники методического отдела  РДК  продолжили выпуск  информационного листка «Время – творить!»  девиз</w:t>
      </w:r>
      <w:r w:rsidR="00F33BB0">
        <w:rPr>
          <w:spacing w:val="-6"/>
          <w:lang w:eastAsia="ru-RU"/>
        </w:rPr>
        <w:t xml:space="preserve"> </w:t>
      </w:r>
      <w:r w:rsidR="00DF2AB6" w:rsidRPr="00DF2AB6">
        <w:rPr>
          <w:spacing w:val="-6"/>
          <w:lang w:eastAsia="ru-RU"/>
        </w:rPr>
        <w:t xml:space="preserve"> которого: «Впервые! И пусть здесь искусство живет много лет, и дарит всем людям радости свет!». В апреле методистами РДК организована школа передового опыта «Развитие инновационных форм работы для детей и подростков в КДУ», специалисты учреждений культуры получили методические рекомендации и обменялись опытом.</w:t>
      </w:r>
    </w:p>
    <w:p w:rsidR="00192A91" w:rsidRPr="00192A91" w:rsidRDefault="00192A91" w:rsidP="00192A91">
      <w:pPr>
        <w:suppressAutoHyphens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феврале выпущены </w:t>
      </w:r>
      <w:r w:rsidRPr="00192A91">
        <w:rPr>
          <w:rFonts w:eastAsiaTheme="minorHAnsi"/>
          <w:szCs w:val="28"/>
          <w:lang w:eastAsia="en-US"/>
        </w:rPr>
        <w:t xml:space="preserve">методические рекомендации для руководителей клубных учреждений по организации мероприятий, посвященных Году </w:t>
      </w:r>
      <w:r w:rsidR="00430ED8">
        <w:rPr>
          <w:rFonts w:eastAsiaTheme="minorHAnsi"/>
          <w:szCs w:val="28"/>
          <w:lang w:eastAsia="en-US"/>
        </w:rPr>
        <w:t>народного творчества в Ростовской области.</w:t>
      </w:r>
    </w:p>
    <w:p w:rsidR="00192A91" w:rsidRPr="00DF2AB6" w:rsidRDefault="00192A91" w:rsidP="0038471A">
      <w:pPr>
        <w:tabs>
          <w:tab w:val="left" w:pos="0"/>
        </w:tabs>
        <w:suppressAutoHyphens w:val="0"/>
        <w:ind w:firstLine="142"/>
        <w:jc w:val="both"/>
        <w:rPr>
          <w:spacing w:val="-6"/>
          <w:lang w:eastAsia="ru-RU"/>
        </w:rPr>
      </w:pPr>
    </w:p>
    <w:p w:rsidR="00DF2AB6" w:rsidRPr="00DF2AB6" w:rsidRDefault="006A1B72" w:rsidP="0038471A">
      <w:pPr>
        <w:suppressAutoHyphens w:val="0"/>
        <w:ind w:firstLine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="00DF2AB6" w:rsidRPr="00DF2AB6">
        <w:rPr>
          <w:szCs w:val="28"/>
          <w:lang w:eastAsia="en-US"/>
        </w:rPr>
        <w:t>В  период с мая по ноябрь методический отдел РДК «Факе</w:t>
      </w:r>
      <w:r w:rsidR="00593E97">
        <w:rPr>
          <w:szCs w:val="28"/>
          <w:lang w:eastAsia="en-US"/>
        </w:rPr>
        <w:t>л» провел районный конкурс среди</w:t>
      </w:r>
      <w:r w:rsidR="00DF2AB6" w:rsidRPr="00DF2AB6">
        <w:rPr>
          <w:szCs w:val="28"/>
          <w:lang w:eastAsia="en-US"/>
        </w:rPr>
        <w:t xml:space="preserve"> КДУ района  на «Лучшую орга</w:t>
      </w:r>
      <w:r w:rsidR="00192A91">
        <w:rPr>
          <w:szCs w:val="28"/>
          <w:lang w:eastAsia="en-US"/>
        </w:rPr>
        <w:t>низацию работы с детьми» в год детского спорта.</w:t>
      </w:r>
      <w:r w:rsidR="00DF2AB6" w:rsidRPr="00DF2AB6">
        <w:rPr>
          <w:szCs w:val="28"/>
          <w:lang w:eastAsia="en-US"/>
        </w:rPr>
        <w:t xml:space="preserve"> Учреждения ведут многопла</w:t>
      </w:r>
      <w:r w:rsidR="0074440A">
        <w:rPr>
          <w:szCs w:val="28"/>
          <w:lang w:eastAsia="en-US"/>
        </w:rPr>
        <w:t xml:space="preserve">новую работу с </w:t>
      </w:r>
      <w:r w:rsidR="00192A91">
        <w:rPr>
          <w:szCs w:val="28"/>
          <w:lang w:eastAsia="en-US"/>
        </w:rPr>
        <w:t>детьми и подростками</w:t>
      </w:r>
      <w:r w:rsidR="00DF2AB6" w:rsidRPr="00DF2AB6">
        <w:rPr>
          <w:szCs w:val="28"/>
          <w:lang w:eastAsia="en-US"/>
        </w:rPr>
        <w:t>, что и показали конкурсные работы участников. В конкурсе приняли участие 15 учреждений культуры клубного типа, они представили сценарии мероприятий подгото</w:t>
      </w:r>
      <w:r w:rsidR="00192A91">
        <w:rPr>
          <w:szCs w:val="28"/>
          <w:lang w:eastAsia="en-US"/>
        </w:rPr>
        <w:t>вленных к Дню защиты детей</w:t>
      </w:r>
      <w:r w:rsidR="00DF2AB6" w:rsidRPr="00DF2AB6">
        <w:rPr>
          <w:szCs w:val="28"/>
          <w:lang w:eastAsia="en-US"/>
        </w:rPr>
        <w:t>, тематические мероприяти</w:t>
      </w:r>
      <w:r w:rsidR="00D81303">
        <w:rPr>
          <w:szCs w:val="28"/>
          <w:lang w:eastAsia="en-US"/>
        </w:rPr>
        <w:t>я посвященные Дню России</w:t>
      </w:r>
      <w:r w:rsidR="00DF2AB6" w:rsidRPr="00DF2AB6">
        <w:rPr>
          <w:szCs w:val="28"/>
          <w:lang w:eastAsia="en-US"/>
        </w:rPr>
        <w:t>, сценарии открытых за</w:t>
      </w:r>
      <w:r w:rsidR="00192A91">
        <w:rPr>
          <w:szCs w:val="28"/>
          <w:lang w:eastAsia="en-US"/>
        </w:rPr>
        <w:t>седаний клубов для детей</w:t>
      </w:r>
      <w:r w:rsidR="00DF2AB6" w:rsidRPr="00DF2AB6">
        <w:rPr>
          <w:szCs w:val="28"/>
          <w:lang w:eastAsia="en-US"/>
        </w:rPr>
        <w:t>. По итогам конкурса методический отдел составил тематический сборник сценарног</w:t>
      </w:r>
      <w:r w:rsidR="00593E97">
        <w:rPr>
          <w:szCs w:val="28"/>
          <w:lang w:eastAsia="en-US"/>
        </w:rPr>
        <w:t>о материала</w:t>
      </w:r>
      <w:r w:rsidR="00DF2AB6" w:rsidRPr="00DF2AB6">
        <w:rPr>
          <w:szCs w:val="28"/>
          <w:lang w:eastAsia="en-US"/>
        </w:rPr>
        <w:t>.</w:t>
      </w:r>
    </w:p>
    <w:p w:rsidR="00DF2AB6" w:rsidRPr="00DF2AB6" w:rsidRDefault="006A1B72" w:rsidP="0038471A">
      <w:pPr>
        <w:suppressAutoHyphens w:val="0"/>
        <w:ind w:firstLine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="007C1BF0">
        <w:rPr>
          <w:szCs w:val="28"/>
          <w:lang w:eastAsia="en-US"/>
        </w:rPr>
        <w:t>В марте</w:t>
      </w:r>
      <w:r w:rsidR="00DF2AB6" w:rsidRPr="00DF2AB6">
        <w:rPr>
          <w:szCs w:val="28"/>
          <w:lang w:eastAsia="en-US"/>
        </w:rPr>
        <w:t xml:space="preserve"> для руководителей МБУК поселений района в рамках «Школы руководителя» методическим отделом РДК проведен семинар-тренинг на тему: «Инновационные методы организации досуга в СДК, современные подходы работы с самодеятельными коллективами». </w:t>
      </w:r>
    </w:p>
    <w:p w:rsidR="00296832" w:rsidRPr="00296832" w:rsidRDefault="00DF2AB6" w:rsidP="00296832">
      <w:pPr>
        <w:ind w:firstLine="709"/>
        <w:jc w:val="both"/>
        <w:rPr>
          <w:rFonts w:eastAsia="Times New Roman"/>
          <w:szCs w:val="28"/>
          <w:lang w:eastAsia="ru-RU"/>
        </w:rPr>
      </w:pPr>
      <w:r w:rsidRPr="00DF2AB6">
        <w:rPr>
          <w:rFonts w:eastAsia="Times New Roman"/>
          <w:szCs w:val="24"/>
          <w:lang w:eastAsia="ru-RU"/>
        </w:rPr>
        <w:t xml:space="preserve">В ходе всех проводимых мероприятий большое внимание уделялось как молодежи, так и людям старшего поколения. </w:t>
      </w:r>
      <w:r w:rsidRPr="00DF2AB6">
        <w:rPr>
          <w:rFonts w:eastAsia="Times New Roman"/>
          <w:szCs w:val="24"/>
          <w:lang w:eastAsia="ru-RU"/>
        </w:rPr>
        <w:tab/>
        <w:t>В</w:t>
      </w:r>
      <w:r w:rsidR="00296832">
        <w:rPr>
          <w:rFonts w:eastAsia="Times New Roman"/>
          <w:szCs w:val="24"/>
          <w:lang w:eastAsia="ru-RU"/>
        </w:rPr>
        <w:t xml:space="preserve"> </w:t>
      </w:r>
      <w:r w:rsidRPr="00DF2AB6">
        <w:rPr>
          <w:rFonts w:eastAsia="Times New Roman"/>
          <w:szCs w:val="24"/>
          <w:lang w:eastAsia="ru-RU"/>
        </w:rPr>
        <w:t>сравнении с предыдущими годами, работа с молодежью</w:t>
      </w:r>
      <w:r w:rsidR="00296832">
        <w:rPr>
          <w:rFonts w:eastAsia="Times New Roman"/>
          <w:szCs w:val="24"/>
          <w:lang w:eastAsia="ru-RU"/>
        </w:rPr>
        <w:t xml:space="preserve"> по патриотическому воспитанию</w:t>
      </w:r>
      <w:r w:rsidRPr="00DF2AB6">
        <w:rPr>
          <w:rFonts w:eastAsia="Times New Roman"/>
          <w:szCs w:val="24"/>
          <w:lang w:eastAsia="ru-RU"/>
        </w:rPr>
        <w:t xml:space="preserve"> стала более  адресной, индивидуальной.</w:t>
      </w:r>
      <w:r w:rsidR="00192A91">
        <w:rPr>
          <w:rFonts w:eastAsia="Times New Roman"/>
          <w:szCs w:val="24"/>
          <w:lang w:eastAsia="ru-RU"/>
        </w:rPr>
        <w:t xml:space="preserve"> Примером этого – продолжение работы по оказанию помощи народному музею. П</w:t>
      </w:r>
      <w:r w:rsidR="00A166CB">
        <w:rPr>
          <w:rFonts w:eastAsia="Times New Roman"/>
          <w:szCs w:val="24"/>
          <w:lang w:eastAsia="ru-RU"/>
        </w:rPr>
        <w:t>роведение в феврале</w:t>
      </w:r>
      <w:r w:rsidR="009161DA">
        <w:rPr>
          <w:rFonts w:eastAsia="Times New Roman"/>
          <w:szCs w:val="24"/>
          <w:lang w:eastAsia="ru-RU"/>
        </w:rPr>
        <w:t xml:space="preserve"> </w:t>
      </w:r>
      <w:r w:rsidR="00035F47">
        <w:rPr>
          <w:rFonts w:eastAsia="Times New Roman"/>
          <w:szCs w:val="24"/>
          <w:lang w:eastAsia="ru-RU"/>
        </w:rPr>
        <w:t>акции</w:t>
      </w:r>
      <w:r w:rsidR="00296832">
        <w:rPr>
          <w:rFonts w:eastAsia="Times New Roman"/>
          <w:szCs w:val="24"/>
          <w:lang w:eastAsia="ru-RU"/>
        </w:rPr>
        <w:t xml:space="preserve"> «Поможем народному музею»</w:t>
      </w:r>
      <w:r w:rsidR="00035F47">
        <w:rPr>
          <w:rFonts w:eastAsia="Times New Roman"/>
          <w:szCs w:val="24"/>
          <w:lang w:eastAsia="ru-RU"/>
        </w:rPr>
        <w:t xml:space="preserve"> </w:t>
      </w:r>
      <w:r w:rsidR="00A166CB">
        <w:rPr>
          <w:rFonts w:eastAsia="Times New Roman"/>
          <w:szCs w:val="24"/>
          <w:lang w:eastAsia="ru-RU"/>
        </w:rPr>
        <w:t xml:space="preserve">в рамках районного праздника «Победный февраль», посвящённый 76-ой годовщине освобождения Аксайского района в Великой Отечественной войне. Акция прошла в РДК «Факел». </w:t>
      </w:r>
      <w:r w:rsidR="00035F47">
        <w:rPr>
          <w:rFonts w:eastAsia="Times New Roman"/>
          <w:szCs w:val="24"/>
          <w:lang w:eastAsia="ru-RU"/>
        </w:rPr>
        <w:t xml:space="preserve">В ней приняли участие </w:t>
      </w:r>
      <w:r w:rsidR="00A166CB">
        <w:rPr>
          <w:rFonts w:eastAsia="Times New Roman"/>
          <w:szCs w:val="24"/>
          <w:lang w:eastAsia="ru-RU"/>
        </w:rPr>
        <w:t xml:space="preserve"> более 2</w:t>
      </w:r>
      <w:r w:rsidR="00296832">
        <w:rPr>
          <w:rFonts w:eastAsia="Times New Roman"/>
          <w:szCs w:val="24"/>
          <w:lang w:eastAsia="ru-RU"/>
        </w:rPr>
        <w:t>00 старшеклассников</w:t>
      </w:r>
      <w:r w:rsidR="00035F47">
        <w:rPr>
          <w:rFonts w:eastAsia="Times New Roman"/>
          <w:szCs w:val="24"/>
          <w:lang w:eastAsia="ru-RU"/>
        </w:rPr>
        <w:t xml:space="preserve"> общеобразовательных школ. </w:t>
      </w:r>
      <w:r w:rsidR="00296832">
        <w:rPr>
          <w:rFonts w:eastAsia="Times New Roman"/>
          <w:szCs w:val="24"/>
          <w:lang w:eastAsia="ru-RU"/>
        </w:rPr>
        <w:t xml:space="preserve">После </w:t>
      </w:r>
      <w:r w:rsidR="00A166CB">
        <w:rPr>
          <w:rFonts w:eastAsia="Times New Roman"/>
          <w:szCs w:val="24"/>
          <w:lang w:eastAsia="ru-RU"/>
        </w:rPr>
        <w:t>совместного исполнения «Вставай, страна огромная»,</w:t>
      </w:r>
      <w:r w:rsidR="00296832">
        <w:rPr>
          <w:rFonts w:eastAsia="Times New Roman"/>
          <w:szCs w:val="24"/>
          <w:lang w:eastAsia="ru-RU"/>
        </w:rPr>
        <w:t xml:space="preserve"> ведущий праздника обратился  участникам акции:</w:t>
      </w:r>
      <w:r w:rsidR="00296832" w:rsidRPr="00296832">
        <w:rPr>
          <w:rFonts w:eastAsia="Times New Roman"/>
          <w:b/>
          <w:szCs w:val="28"/>
        </w:rPr>
        <w:t xml:space="preserve"> </w:t>
      </w:r>
      <w:r w:rsidR="00296832">
        <w:rPr>
          <w:rFonts w:eastAsia="Times New Roman"/>
          <w:b/>
          <w:szCs w:val="28"/>
        </w:rPr>
        <w:t>«</w:t>
      </w:r>
      <w:r w:rsidR="00296832" w:rsidRPr="00296832">
        <w:rPr>
          <w:rFonts w:eastAsia="Times New Roman"/>
          <w:szCs w:val="28"/>
        </w:rPr>
        <w:t xml:space="preserve">8 мая </w:t>
      </w:r>
      <w:smartTag w:uri="urn:schemas-microsoft-com:office:smarttags" w:element="metricconverter">
        <w:smartTagPr>
          <w:attr w:name="ProductID" w:val="2015 г"/>
        </w:smartTagPr>
        <w:r w:rsidR="00296832" w:rsidRPr="00296832">
          <w:rPr>
            <w:rFonts w:eastAsia="Times New Roman"/>
            <w:szCs w:val="28"/>
          </w:rPr>
          <w:t>2015 г</w:t>
        </w:r>
      </w:smartTag>
      <w:r w:rsidR="00296832" w:rsidRPr="00296832">
        <w:rPr>
          <w:rFonts w:eastAsia="Times New Roman"/>
          <w:szCs w:val="28"/>
        </w:rPr>
        <w:t>. на Самбекских высотах состоялась торжественная церемония закладки камня в основание будущего музейного комплекса.</w:t>
      </w:r>
      <w:r w:rsidR="00296832">
        <w:rPr>
          <w:rFonts w:eastAsia="Times New Roman"/>
          <w:szCs w:val="28"/>
        </w:rPr>
        <w:t xml:space="preserve"> В</w:t>
      </w:r>
      <w:r w:rsidR="00296832" w:rsidRPr="00296832">
        <w:rPr>
          <w:rFonts w:eastAsia="Times New Roman"/>
          <w:szCs w:val="28"/>
        </w:rPr>
        <w:t xml:space="preserve"> августе </w:t>
      </w:r>
      <w:smartTag w:uri="urn:schemas-microsoft-com:office:smarttags" w:element="metricconverter">
        <w:smartTagPr>
          <w:attr w:name="ProductID" w:val="2015 г"/>
        </w:smartTagPr>
        <w:r w:rsidR="00296832" w:rsidRPr="00296832">
          <w:rPr>
            <w:rFonts w:eastAsia="Times New Roman"/>
            <w:szCs w:val="28"/>
          </w:rPr>
          <w:t>2015 г</w:t>
        </w:r>
      </w:smartTag>
      <w:r w:rsidR="00296832" w:rsidRPr="00296832">
        <w:rPr>
          <w:rFonts w:eastAsia="Times New Roman"/>
          <w:szCs w:val="28"/>
        </w:rPr>
        <w:t>.  начал работу «Благотворительный фонд поддержки создания народного военно-исторического музейного комплекса «Самбекские высоты».</w:t>
      </w:r>
      <w:r w:rsidR="00296832" w:rsidRPr="00296832">
        <w:rPr>
          <w:rFonts w:eastAsia="Times New Roman"/>
          <w:szCs w:val="28"/>
          <w:lang w:eastAsia="ru-RU"/>
        </w:rPr>
        <w:t xml:space="preserve"> Дорогие друзья! Музей, который мы построим вместе с Вами, будет культовым местом и символом народной памяти о трагических и героических страницах истории нашей Родины. Народный музей объединит все поколения Донского края. Бережно сохраним память о той Великой </w:t>
      </w:r>
      <w:r w:rsidR="00296832" w:rsidRPr="00296832">
        <w:rPr>
          <w:rFonts w:eastAsia="Times New Roman"/>
          <w:szCs w:val="28"/>
          <w:lang w:eastAsia="ru-RU"/>
        </w:rPr>
        <w:lastRenderedPageBreak/>
        <w:t xml:space="preserve">и страшной войне, которая коснулась каждой семьи в нашей стране. Мы построим музей при ныне живущих ветеранах, чтобы почувствовать свою связь с поколением победителей и отдать дань уважения всем защитникам Отечества. </w:t>
      </w:r>
    </w:p>
    <w:p w:rsidR="00296832" w:rsidRPr="00296832" w:rsidRDefault="00296832" w:rsidP="00296832">
      <w:pPr>
        <w:suppressAutoHyphens w:val="0"/>
        <w:rPr>
          <w:rFonts w:eastAsia="Times New Roman"/>
          <w:szCs w:val="28"/>
          <w:lang w:eastAsia="ru-RU"/>
        </w:rPr>
      </w:pPr>
      <w:r w:rsidRPr="00296832">
        <w:rPr>
          <w:rFonts w:eastAsia="Times New Roman"/>
          <w:szCs w:val="28"/>
          <w:lang w:eastAsia="ru-RU"/>
        </w:rPr>
        <w:t>На этой земле захоронены герои, те, кто ценою собственной жизни победил врага. Эта земля полита кровью бойцов. Всем нам надо помнить уроки Великой Победы и главный завет старшего поколения – беречь Россию и родной край.</w:t>
      </w:r>
    </w:p>
    <w:p w:rsidR="00296832" w:rsidRPr="00296832" w:rsidRDefault="00296832" w:rsidP="00296832">
      <w:pPr>
        <w:suppressAutoHyphens w:val="0"/>
        <w:rPr>
          <w:rFonts w:eastAsia="Times New Roman"/>
          <w:szCs w:val="28"/>
          <w:lang w:eastAsia="ru-RU"/>
        </w:rPr>
      </w:pPr>
      <w:r w:rsidRPr="00296832">
        <w:rPr>
          <w:rFonts w:eastAsia="Times New Roman"/>
          <w:szCs w:val="28"/>
          <w:lang w:eastAsia="ru-RU"/>
        </w:rPr>
        <w:t xml:space="preserve">Я участвую в строительстве музея и вас призываю принять участие в этом по истине благородном деле. Для создания музейного комплекса «Самбекские высоты» Вы все можете отправить СМС со словом «самбек» на короткий номер 7715. Сохраним память. </w:t>
      </w:r>
      <w:r>
        <w:rPr>
          <w:rFonts w:eastAsia="Times New Roman"/>
          <w:szCs w:val="28"/>
          <w:lang w:eastAsia="ru-RU"/>
        </w:rPr>
        <w:t>Построим музей вместе</w:t>
      </w:r>
      <w:r w:rsidRPr="00296832">
        <w:rPr>
          <w:rFonts w:eastAsia="Times New Roman"/>
          <w:szCs w:val="28"/>
          <w:lang w:eastAsia="ru-RU"/>
        </w:rPr>
        <w:t>!</w:t>
      </w:r>
      <w:r>
        <w:rPr>
          <w:rFonts w:eastAsia="Times New Roman"/>
          <w:szCs w:val="28"/>
          <w:lang w:eastAsia="ru-RU"/>
        </w:rPr>
        <w:t>»</w:t>
      </w:r>
      <w:r w:rsidR="00562A46">
        <w:rPr>
          <w:rFonts w:eastAsia="Times New Roman"/>
          <w:szCs w:val="28"/>
          <w:lang w:eastAsia="ru-RU"/>
        </w:rPr>
        <w:t xml:space="preserve">. </w:t>
      </w:r>
      <w:r w:rsidR="00827F31">
        <w:rPr>
          <w:rFonts w:eastAsia="Times New Roman"/>
          <w:szCs w:val="28"/>
          <w:lang w:eastAsia="ru-RU"/>
        </w:rPr>
        <w:t>За время проведения праздники  зрителями было отправлено более двухсот сообщений.</w:t>
      </w:r>
      <w:r w:rsidRPr="00296832">
        <w:rPr>
          <w:rFonts w:eastAsia="Times New Roman"/>
          <w:szCs w:val="28"/>
          <w:lang w:eastAsia="ru-RU"/>
        </w:rPr>
        <w:t xml:space="preserve"> </w:t>
      </w:r>
    </w:p>
    <w:p w:rsidR="00DF2AB6" w:rsidRDefault="00562A46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</w:p>
    <w:p w:rsidR="00DF2AB6" w:rsidRPr="00DF2AB6" w:rsidRDefault="00562A46" w:rsidP="0038471A">
      <w:pPr>
        <w:suppressAutoHyphens w:val="0"/>
        <w:ind w:firstLine="14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К</w:t>
      </w:r>
      <w:r w:rsidR="00DF2AB6" w:rsidRPr="00DF2AB6">
        <w:rPr>
          <w:rFonts w:eastAsia="Times New Roman"/>
          <w:szCs w:val="28"/>
          <w:lang w:eastAsia="ru-RU"/>
        </w:rPr>
        <w:t>ультурно-досуговая деятельность в районе охватывает практически все слои населе</w:t>
      </w:r>
      <w:r w:rsidR="00111651">
        <w:rPr>
          <w:rFonts w:eastAsia="Times New Roman"/>
          <w:szCs w:val="28"/>
          <w:lang w:eastAsia="ru-RU"/>
        </w:rPr>
        <w:t>ния. Очень тесн</w:t>
      </w:r>
      <w:r w:rsidR="00964F84">
        <w:rPr>
          <w:rFonts w:eastAsia="Times New Roman"/>
          <w:szCs w:val="28"/>
          <w:lang w:eastAsia="ru-RU"/>
        </w:rPr>
        <w:t>о в течение 2019</w:t>
      </w:r>
      <w:r w:rsidR="00DF2AB6" w:rsidRPr="00DF2AB6">
        <w:rPr>
          <w:rFonts w:eastAsia="Times New Roman"/>
          <w:szCs w:val="28"/>
          <w:lang w:eastAsia="ru-RU"/>
        </w:rPr>
        <w:t xml:space="preserve"> года работники культуры работали с бизнес сообществами Аксайского района, организовывали для них торжественные мероприятия в честь памятных дат, творческие коллективы посещали заводы и предприятия района  с  поздравлениями работников, а предприниматели в свою очередь оказывали разнообразную спонсорскую помощь.</w:t>
      </w:r>
    </w:p>
    <w:p w:rsidR="00DF2AB6" w:rsidRPr="00DF2AB6" w:rsidRDefault="00562A46" w:rsidP="0038471A">
      <w:pPr>
        <w:widowControl w:val="0"/>
        <w:autoSpaceDE w:val="0"/>
        <w:ind w:firstLine="142"/>
        <w:jc w:val="both"/>
        <w:textAlignment w:val="baseline"/>
        <w:rPr>
          <w:color w:val="FF0000"/>
          <w:szCs w:val="28"/>
          <w:shd w:val="clear" w:color="auto" w:fill="FFFFFF"/>
          <w:lang w:eastAsia="en-US"/>
        </w:rPr>
      </w:pPr>
      <w:r>
        <w:rPr>
          <w:szCs w:val="28"/>
        </w:rPr>
        <w:t xml:space="preserve">        </w:t>
      </w:r>
      <w:r w:rsidR="00DF2AB6" w:rsidRPr="00367C50">
        <w:rPr>
          <w:szCs w:val="28"/>
        </w:rPr>
        <w:t>Достигнутые результаты при внедрении инновационных технологий позволили повысить качество предоставляемых услуг в сфере культуры, а также привлечь большее количество потребителей услуг.</w:t>
      </w:r>
    </w:p>
    <w:p w:rsidR="00430ED8" w:rsidRDefault="00430ED8" w:rsidP="00F96256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</w:p>
    <w:p w:rsidR="00CD7931" w:rsidRDefault="00CD7931" w:rsidP="00F96256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>9. Деятельность по изучению спроса на услуги культурно-досуговых учреждений, выводы, применение на практике.</w:t>
      </w:r>
    </w:p>
    <w:p w:rsidR="00CD7931" w:rsidRDefault="00CD7931" w:rsidP="00CD7931">
      <w:pPr>
        <w:widowControl w:val="0"/>
        <w:ind w:firstLine="567"/>
        <w:jc w:val="both"/>
        <w:textAlignment w:val="baseline"/>
        <w:rPr>
          <w:rFonts w:eastAsia="Andale Sans UI" w:cs="Tahoma"/>
          <w:b/>
          <w:kern w:val="2"/>
          <w:sz w:val="16"/>
          <w:szCs w:val="28"/>
          <w:u w:val="single"/>
          <w:lang w:eastAsia="fa-IR" w:bidi="fa-IR"/>
        </w:rPr>
      </w:pPr>
    </w:p>
    <w:p w:rsidR="006F26F1" w:rsidRPr="006F26F1" w:rsidRDefault="001701B0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       </w:t>
      </w:r>
      <w:r w:rsidR="006F26F1" w:rsidRPr="006F26F1">
        <w:rPr>
          <w:rFonts w:eastAsiaTheme="minorHAnsi"/>
          <w:szCs w:val="20"/>
          <w:lang w:eastAsia="en-US"/>
        </w:rPr>
        <w:t>При изучении спроса на услуги РДК «Факел» были использованы следующие формы и методы работы.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Было проведено социологическое исс</w:t>
      </w:r>
      <w:r w:rsidR="00853F4A">
        <w:rPr>
          <w:rFonts w:eastAsiaTheme="minorHAnsi"/>
          <w:szCs w:val="20"/>
          <w:lang w:eastAsia="en-US"/>
        </w:rPr>
        <w:t>ледование «Востребованность форм</w:t>
      </w:r>
      <w:r w:rsidRPr="006F26F1">
        <w:rPr>
          <w:rFonts w:eastAsiaTheme="minorHAnsi"/>
          <w:szCs w:val="20"/>
          <w:lang w:eastAsia="en-US"/>
        </w:rPr>
        <w:t xml:space="preserve"> проведения мероприятий учреждениями культуры и дополнительного образования Аксайского района, подведомственных отделу культуры Администрации Аксайского района, и их взаимодействие с современными технологиями».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Цель исследования: Выявление соответствия современности и качества мероприятий, оптимизация вектора работы МБУК АР РДК «Факел».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Методы работы: Анкетный опрос посетителей учреждений культуры.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10 вопросов, направленных на исследование доступности информации, качества мероприятий, их соответствие пожеланиям посетителей, уровень актуальности мероприятий в сравнении с современностью, проводимых МБУК АР РДК «Факел».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Анализируя экономические и социально-демографические характеристики посетителей, можно выявить следующие тенденции: большинство посетителей – женщины, наиболее активные посетители – школьники и взро</w:t>
      </w:r>
      <w:r w:rsidR="00853F4A">
        <w:rPr>
          <w:rFonts w:eastAsiaTheme="minorHAnsi"/>
          <w:szCs w:val="20"/>
          <w:lang w:eastAsia="en-US"/>
        </w:rPr>
        <w:t>слые с высшим образованием.  О</w:t>
      </w:r>
      <w:r w:rsidRPr="006F26F1">
        <w:rPr>
          <w:rFonts w:eastAsiaTheme="minorHAnsi"/>
          <w:szCs w:val="20"/>
          <w:lang w:eastAsia="en-US"/>
        </w:rPr>
        <w:t xml:space="preserve">сновные посетители учреждения – наиболее социально-активные, как правило, со средним уровнем дохода, занятые в нематериальной сфере деятельности. 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 xml:space="preserve">По результатам данного опроса, можно сделать вывод, что РДК «Факел» взаимодействует с полным спектром современного медиа-оснащения в </w:t>
      </w:r>
      <w:r w:rsidRPr="006F26F1">
        <w:rPr>
          <w:rFonts w:eastAsiaTheme="minorHAnsi"/>
          <w:szCs w:val="20"/>
          <w:lang w:eastAsia="en-US"/>
        </w:rPr>
        <w:lastRenderedPageBreak/>
        <w:t>мероприятиях. И</w:t>
      </w:r>
      <w:r w:rsidR="00853F4A">
        <w:rPr>
          <w:rFonts w:eastAsiaTheme="minorHAnsi"/>
          <w:szCs w:val="20"/>
          <w:lang w:eastAsia="en-US"/>
        </w:rPr>
        <w:t>з 100 опрошенных посетителей, 77</w:t>
      </w:r>
      <w:r w:rsidRPr="006F26F1">
        <w:rPr>
          <w:rFonts w:eastAsiaTheme="minorHAnsi"/>
          <w:szCs w:val="20"/>
          <w:lang w:eastAsia="en-US"/>
        </w:rPr>
        <w:t>% ответили, что довольны работой дома культуры. На вопрос о ч</w:t>
      </w:r>
      <w:r w:rsidR="00853F4A">
        <w:rPr>
          <w:rFonts w:eastAsiaTheme="minorHAnsi"/>
          <w:szCs w:val="20"/>
          <w:lang w:eastAsia="en-US"/>
        </w:rPr>
        <w:t>астоте посещения мероприятий  64</w:t>
      </w:r>
      <w:r w:rsidRPr="006F26F1">
        <w:rPr>
          <w:rFonts w:eastAsiaTheme="minorHAnsi"/>
          <w:szCs w:val="20"/>
          <w:lang w:eastAsia="en-US"/>
        </w:rPr>
        <w:t xml:space="preserve">% респондентов проголосовало «Часто», 21% – </w:t>
      </w:r>
      <w:r w:rsidR="00853F4A">
        <w:rPr>
          <w:rFonts w:eastAsiaTheme="minorHAnsi"/>
          <w:szCs w:val="20"/>
          <w:lang w:eastAsia="en-US"/>
        </w:rPr>
        <w:t>«Иногда»,  а оставшийся 15</w:t>
      </w:r>
      <w:r w:rsidRPr="006F26F1">
        <w:rPr>
          <w:rFonts w:eastAsiaTheme="minorHAnsi"/>
          <w:szCs w:val="20"/>
          <w:lang w:eastAsia="en-US"/>
        </w:rPr>
        <w:t xml:space="preserve">% – «Редко». Качеством работы электронного сервиса, предоставляемого РДК «Факел» довольны оказались 32%, 39% опрошенных воздержались от ответа, остальные высказали недовольство. Информированностью о предстоящих мероприятиях (с помощью Интернет-ресурсов, афиш, баннеров)  были довольны 51% участвующих в опросе, оставшиеся 49% пожелали видеть больше уведомлений в социальных сетях. Также, в открытом вопросе о взаимодействии с социальными сетями в работе дома культуры, некоторые посетители предложили вести прямые трансляции мероприятий, создать ежемесячную дайджест-рассылку о предстоящих мероприятиях, интегрировать посетителей в организацию мероприятий с помощью онлайн-опросов. В открытом опросе об использовании современных технологий в организации мероприятий особо активные  участники опроса предложили создавать демо-ролики к мероприятиям, вести съемку фестивалей, концертов, выставок, конкурсов и прочего, и предоставить открытый доступ к записям, некоторые участники опроса предположили о возможности диджитализации пространства и создании мультимедийных шоу для мероприятий. 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Мероприятия, проводимые городом Аксаем и Аксайским районом, имеют положительный отклик у респондентов. Посетители отметили качество проводимых мероприятий и их организация.</w:t>
      </w:r>
    </w:p>
    <w:p w:rsidR="006F26F1" w:rsidRPr="006F26F1" w:rsidRDefault="006F26F1" w:rsidP="00E428CD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 xml:space="preserve">Несмотря на количество положительных ответов, в работе РДК необходимо учесть следующее: </w:t>
      </w:r>
    </w:p>
    <w:p w:rsidR="006F26F1" w:rsidRDefault="00E428CD" w:rsidP="00E428CD">
      <w:pPr>
        <w:suppressAutoHyphens w:val="0"/>
        <w:spacing w:after="160"/>
        <w:ind w:left="360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1. Расширить</w:t>
      </w:r>
      <w:r w:rsidR="006F26F1" w:rsidRPr="006F26F1">
        <w:rPr>
          <w:rFonts w:eastAsiaTheme="minorHAnsi"/>
          <w:szCs w:val="20"/>
          <w:lang w:eastAsia="en-US"/>
        </w:rPr>
        <w:t xml:space="preserve"> количество визуальных эфф</w:t>
      </w:r>
      <w:r>
        <w:rPr>
          <w:rFonts w:eastAsiaTheme="minorHAnsi"/>
          <w:szCs w:val="20"/>
          <w:lang w:eastAsia="en-US"/>
        </w:rPr>
        <w:t>ектов в проводимых мероприятиях;</w:t>
      </w:r>
    </w:p>
    <w:p w:rsidR="00E428CD" w:rsidRPr="006F26F1" w:rsidRDefault="00E428CD" w:rsidP="00E428CD">
      <w:pPr>
        <w:suppressAutoHyphens w:val="0"/>
        <w:spacing w:after="160" w:line="288" w:lineRule="auto"/>
        <w:ind w:left="360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2. Увеличить количество созданного контента для социальных сетей</w:t>
      </w:r>
    </w:p>
    <w:p w:rsidR="006F26F1" w:rsidRPr="006F26F1" w:rsidRDefault="006F26F1" w:rsidP="008F08FB">
      <w:pPr>
        <w:suppressAutoHyphens w:val="0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>Способы устранения выявленных недочетов в работе МБУК АР РДК «Факел»:</w:t>
      </w:r>
    </w:p>
    <w:p w:rsidR="006F26F1" w:rsidRPr="006F26F1" w:rsidRDefault="006F26F1" w:rsidP="008F08FB">
      <w:pPr>
        <w:numPr>
          <w:ilvl w:val="0"/>
          <w:numId w:val="11"/>
        </w:numPr>
        <w:suppressAutoHyphens w:val="0"/>
        <w:spacing w:after="160" w:line="288" w:lineRule="auto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 xml:space="preserve">Создан официальный аккаунт в социальной сети </w:t>
      </w:r>
      <w:r w:rsidRPr="006F26F1">
        <w:rPr>
          <w:rFonts w:eastAsiaTheme="minorHAnsi"/>
          <w:szCs w:val="20"/>
          <w:lang w:val="en-US" w:eastAsia="en-US"/>
        </w:rPr>
        <w:t>Instagram</w:t>
      </w:r>
      <w:r w:rsidRPr="006F26F1">
        <w:rPr>
          <w:rFonts w:eastAsiaTheme="minorHAnsi"/>
          <w:szCs w:val="20"/>
          <w:lang w:eastAsia="en-US"/>
        </w:rPr>
        <w:t>, усилена работа в социальной сети Одноклассники, Интернет-сайте Администрации Аксайского района и на других электронных ресурсах;</w:t>
      </w:r>
    </w:p>
    <w:p w:rsidR="006F26F1" w:rsidRPr="006F26F1" w:rsidRDefault="006F26F1" w:rsidP="008F08FB">
      <w:pPr>
        <w:numPr>
          <w:ilvl w:val="0"/>
          <w:numId w:val="11"/>
        </w:numPr>
        <w:suppressAutoHyphens w:val="0"/>
        <w:spacing w:after="160" w:line="288" w:lineRule="auto"/>
        <w:jc w:val="both"/>
        <w:rPr>
          <w:rFonts w:eastAsiaTheme="minorHAnsi"/>
          <w:szCs w:val="20"/>
          <w:lang w:eastAsia="en-US"/>
        </w:rPr>
      </w:pPr>
      <w:r w:rsidRPr="006F26F1">
        <w:rPr>
          <w:rFonts w:eastAsiaTheme="minorHAnsi"/>
          <w:szCs w:val="20"/>
          <w:lang w:eastAsia="en-US"/>
        </w:rPr>
        <w:t xml:space="preserve">В мероприятиях используется обновленное, более современное </w:t>
      </w:r>
      <w:r w:rsidR="00A166CB">
        <w:rPr>
          <w:rFonts w:eastAsiaTheme="minorHAnsi"/>
          <w:szCs w:val="20"/>
          <w:lang w:eastAsia="en-US"/>
        </w:rPr>
        <w:t xml:space="preserve">звуковое и </w:t>
      </w:r>
      <w:r w:rsidRPr="006F26F1">
        <w:rPr>
          <w:rFonts w:eastAsiaTheme="minorHAnsi"/>
          <w:szCs w:val="20"/>
          <w:lang w:eastAsia="en-US"/>
        </w:rPr>
        <w:t>световое оборудование, все мероприятия сопровождаются видео-проекцией.</w:t>
      </w:r>
    </w:p>
    <w:p w:rsidR="00CD7931" w:rsidRDefault="00CD7931" w:rsidP="008F08FB">
      <w:pPr>
        <w:ind w:firstLine="567"/>
        <w:jc w:val="both"/>
        <w:rPr>
          <w:b/>
          <w:lang w:eastAsia="fa-IR" w:bidi="fa-IR"/>
        </w:rPr>
      </w:pPr>
    </w:p>
    <w:p w:rsidR="00A166CB" w:rsidRDefault="00A166CB" w:rsidP="00970EF7">
      <w:pPr>
        <w:jc w:val="center"/>
        <w:rPr>
          <w:b/>
          <w:szCs w:val="28"/>
          <w:u w:val="single"/>
          <w:lang w:eastAsia="fa-IR" w:bidi="fa-IR"/>
        </w:rPr>
      </w:pPr>
    </w:p>
    <w:p w:rsidR="00970EF7" w:rsidRPr="003B7D08" w:rsidRDefault="00964F84" w:rsidP="00970EF7">
      <w:pPr>
        <w:jc w:val="center"/>
        <w:rPr>
          <w:b/>
          <w:szCs w:val="28"/>
          <w:u w:val="single"/>
          <w:lang w:eastAsia="fa-IR" w:bidi="fa-IR"/>
        </w:rPr>
      </w:pPr>
      <w:r>
        <w:rPr>
          <w:b/>
          <w:szCs w:val="28"/>
          <w:u w:val="single"/>
          <w:lang w:eastAsia="fa-IR" w:bidi="fa-IR"/>
        </w:rPr>
        <w:t>10</w:t>
      </w:r>
      <w:r w:rsidR="00CD7931" w:rsidRPr="003B7D08">
        <w:rPr>
          <w:b/>
          <w:szCs w:val="28"/>
          <w:u w:val="single"/>
          <w:lang w:eastAsia="fa-IR" w:bidi="fa-IR"/>
        </w:rPr>
        <w:t xml:space="preserve">. Предложения, связанные с расширением сотрудничества </w:t>
      </w:r>
    </w:p>
    <w:p w:rsidR="00CD7931" w:rsidRPr="003B7D08" w:rsidRDefault="00CD7931" w:rsidP="00970EF7">
      <w:pPr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с ГАУК РО «ОДНТ»</w:t>
      </w:r>
    </w:p>
    <w:p w:rsidR="00CD7931" w:rsidRPr="003B7D08" w:rsidRDefault="00CD7931" w:rsidP="00CD7931">
      <w:pPr>
        <w:jc w:val="both"/>
        <w:rPr>
          <w:szCs w:val="28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 xml:space="preserve"> </w:t>
      </w:r>
    </w:p>
    <w:p w:rsidR="00CD7931" w:rsidRDefault="00CD7931" w:rsidP="00970EF7">
      <w:pPr>
        <w:ind w:firstLine="567"/>
        <w:jc w:val="center"/>
        <w:rPr>
          <w:szCs w:val="28"/>
          <w:lang w:eastAsia="fa-IR" w:bidi="fa-IR"/>
        </w:rPr>
      </w:pPr>
      <w:r w:rsidRPr="003B7D08">
        <w:rPr>
          <w:szCs w:val="28"/>
          <w:u w:val="single"/>
          <w:lang w:eastAsia="fa-IR" w:bidi="fa-IR"/>
        </w:rPr>
        <w:t>Проведение совместных творческих мероприятий</w:t>
      </w:r>
      <w:r w:rsidRPr="003B7D08">
        <w:rPr>
          <w:szCs w:val="28"/>
          <w:lang w:eastAsia="fa-IR" w:bidi="fa-IR"/>
        </w:rPr>
        <w:t>.</w:t>
      </w:r>
    </w:p>
    <w:p w:rsidR="00A166CB" w:rsidRPr="003B7D08" w:rsidRDefault="00A166CB" w:rsidP="00970EF7">
      <w:pPr>
        <w:ind w:firstLine="567"/>
        <w:jc w:val="center"/>
        <w:rPr>
          <w:szCs w:val="28"/>
          <w:lang w:eastAsia="fa-IR" w:bidi="fa-IR"/>
        </w:rPr>
      </w:pPr>
    </w:p>
    <w:p w:rsidR="00D24C78" w:rsidRDefault="00A166CB" w:rsidP="007C1BF0">
      <w:pPr>
        <w:ind w:hanging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       </w:t>
      </w:r>
      <w:r w:rsidR="00CD7931" w:rsidRPr="003B7D08">
        <w:rPr>
          <w:szCs w:val="28"/>
          <w:lang w:eastAsia="fa-IR" w:bidi="fa-IR"/>
        </w:rPr>
        <w:t xml:space="preserve">МБУК АР РДК «Факел» всегда тесно сотрудничал и сотрудничает с Областным Домом народного творчества. Оказывает помощь ОДНТ в проведении Межрегионального фольклорного фестиваля «Нет вольнее Дона Тихого» в станице </w:t>
      </w:r>
    </w:p>
    <w:p w:rsidR="00D24C78" w:rsidRDefault="00D24C78" w:rsidP="007C1BF0">
      <w:pPr>
        <w:ind w:hanging="142"/>
        <w:jc w:val="both"/>
        <w:rPr>
          <w:szCs w:val="28"/>
          <w:lang w:eastAsia="fa-IR" w:bidi="fa-IR"/>
        </w:rPr>
      </w:pPr>
    </w:p>
    <w:p w:rsidR="00CD7931" w:rsidRPr="003B7D08" w:rsidRDefault="00CD7931" w:rsidP="007C1BF0">
      <w:pPr>
        <w:ind w:hanging="142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lastRenderedPageBreak/>
        <w:t>Старочеркасской. На базе РДК проводятся областные, зональные смотры-конкурсы: театров малых форм, передвижных клубных учреждений и др.</w:t>
      </w:r>
    </w:p>
    <w:p w:rsidR="00CD7931" w:rsidRPr="003B7D08" w:rsidRDefault="00CD7931" w:rsidP="007C1BF0">
      <w:pPr>
        <w:ind w:left="-142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Специалисты методического отдела РДК стабильно обеспечены необходимой методической литературой (методические рекомендации, сценарии и др.).  </w:t>
      </w:r>
    </w:p>
    <w:p w:rsidR="00CD7931" w:rsidRDefault="00CD7931" w:rsidP="007C1BF0">
      <w:pPr>
        <w:ind w:left="-709" w:firstLine="567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>Предложения в развитии сотрудничества:</w:t>
      </w:r>
    </w:p>
    <w:p w:rsidR="00A166CB" w:rsidRPr="003B7D08" w:rsidRDefault="00A166CB" w:rsidP="007C1BF0">
      <w:pPr>
        <w:ind w:left="-709" w:firstLine="567"/>
        <w:jc w:val="both"/>
        <w:rPr>
          <w:szCs w:val="28"/>
          <w:lang w:eastAsia="fa-IR" w:bidi="fa-IR"/>
        </w:rPr>
      </w:pPr>
    </w:p>
    <w:p w:rsidR="00CD7931" w:rsidRPr="003B7D08" w:rsidRDefault="00CD7931" w:rsidP="00CD7931">
      <w:pPr>
        <w:ind w:firstLine="567"/>
        <w:jc w:val="both"/>
        <w:rPr>
          <w:i/>
          <w:szCs w:val="28"/>
          <w:lang w:eastAsia="fa-IR" w:bidi="fa-IR"/>
        </w:rPr>
      </w:pPr>
    </w:p>
    <w:tbl>
      <w:tblPr>
        <w:tblW w:w="9479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2836"/>
        <w:gridCol w:w="2482"/>
        <w:gridCol w:w="1378"/>
        <w:gridCol w:w="2176"/>
      </w:tblGrid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Тема мероприятия,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форма проведения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На какой базе проводится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Срок проведения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Примерная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программа</w:t>
            </w:r>
          </w:p>
        </w:tc>
      </w:tr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«Нет вольнее Дона Тихого»</w:t>
            </w:r>
          </w:p>
          <w:p w:rsidR="0040478B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Районный фестиваль казачьего фольклора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ст. Старочеркасская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Июнь, июль, 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работа песенных полян;</w:t>
            </w:r>
          </w:p>
          <w:p w:rsidR="0040478B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гала-концерт;</w:t>
            </w:r>
          </w:p>
          <w:p w:rsidR="0040478B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город мастеров</w:t>
            </w:r>
          </w:p>
        </w:tc>
      </w:tr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«Рады гостю на Дону» П</w:t>
            </w:r>
            <w:r w:rsidR="00CD7931"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рием делегации международного фестиваля «Содружество»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CD7931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</w:t>
            </w:r>
            <w:r w:rsidR="00CD7931"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ентябрь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мастер-класс</w:t>
            </w:r>
          </w:p>
          <w:p w:rsidR="00CD7931" w:rsidRPr="003B7D08" w:rsidRDefault="00CD7931" w:rsidP="003B7D08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-обмен концертными программами</w:t>
            </w:r>
          </w:p>
        </w:tc>
      </w:tr>
      <w:tr w:rsidR="00525CE8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CE8" w:rsidRPr="003B7D08" w:rsidRDefault="0040478B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CE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«Дон – житница России»</w:t>
            </w:r>
          </w:p>
          <w:p w:rsidR="0040478B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Праздник, посвящённый Дню сельского хозяйства и перерабатывающей промышленности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CE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г. Ростов-на-Дону</w:t>
            </w:r>
          </w:p>
          <w:p w:rsidR="0040478B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Парк «Левобережный»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CE8" w:rsidRPr="003B7D08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О</w:t>
            </w:r>
            <w:r w:rsidR="0040478B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ктябрь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E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сельскохозяйственная выставка;</w:t>
            </w:r>
          </w:p>
          <w:p w:rsidR="0040478B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город мастеров;</w:t>
            </w:r>
          </w:p>
          <w:p w:rsidR="0040478B" w:rsidRPr="003B7D08" w:rsidRDefault="0040478B" w:rsidP="0040478B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концертные программы муниципальных образований</w:t>
            </w:r>
          </w:p>
        </w:tc>
      </w:tr>
      <w:tr w:rsidR="00D57634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«Сильному государству – здоровое поколение» Областной фестиваль-конкурс молодёжного творчества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Ноябрь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конкурсные программы территорий;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обмен опытом работы.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970EF7" w:rsidRPr="003B7D08" w:rsidRDefault="00CD7931" w:rsidP="00A27AB4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  <w:r w:rsidRPr="003B7D08">
        <w:rPr>
          <w:rFonts w:eastAsia="Andale Sans UI"/>
          <w:kern w:val="2"/>
          <w:szCs w:val="28"/>
          <w:lang w:eastAsia="fa-IR" w:bidi="fa-IR"/>
        </w:rPr>
        <w:t xml:space="preserve">        </w:t>
      </w:r>
    </w:p>
    <w:p w:rsidR="00D24C78" w:rsidRDefault="00D24C78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D24C78" w:rsidRDefault="00D24C78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  <w:r w:rsidRPr="007F5F5C">
        <w:rPr>
          <w:rFonts w:eastAsia="Andale Sans UI"/>
          <w:noProof/>
          <w:kern w:val="2"/>
          <w:szCs w:val="28"/>
          <w:u w:val="single"/>
          <w:lang w:eastAsia="ru-RU"/>
        </w:rPr>
        <w:lastRenderedPageBreak/>
        <w:drawing>
          <wp:inline distT="0" distB="0" distL="0" distR="0">
            <wp:extent cx="6390640" cy="10525760"/>
            <wp:effectExtent l="0" t="0" r="0" b="8890"/>
            <wp:docPr id="5" name="Рисунок 5" descr="F:\Отчет клубы 2021\Отчёты 2021 МБУК АР РДК Факел\последнй лист отч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клубы 2021\Отчёты 2021 МБУК АР РДК Факел\последнй лист отчет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5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5C" w:rsidRDefault="007F5F5C" w:rsidP="00970EF7">
      <w:pPr>
        <w:widowControl w:val="0"/>
        <w:jc w:val="center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D11484" w:rsidRDefault="00D11484" w:rsidP="00970EF7">
      <w:pPr>
        <w:widowControl w:val="0"/>
        <w:textAlignment w:val="baseline"/>
        <w:rPr>
          <w:rFonts w:eastAsia="Andale Sans UI"/>
          <w:kern w:val="2"/>
          <w:szCs w:val="28"/>
          <w:u w:val="single"/>
          <w:lang w:eastAsia="fa-IR" w:bidi="fa-IR"/>
        </w:rPr>
      </w:pPr>
    </w:p>
    <w:p w:rsidR="007F5F5C" w:rsidRDefault="007F5F5C" w:rsidP="00970EF7">
      <w:pPr>
        <w:widowControl w:val="0"/>
        <w:textAlignment w:val="baseline"/>
      </w:pPr>
      <w:bookmarkStart w:id="0" w:name="_GoBack"/>
      <w:bookmarkEnd w:id="0"/>
    </w:p>
    <w:sectPr w:rsidR="007F5F5C" w:rsidSect="00DA1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AA" w:rsidRDefault="004126AA" w:rsidP="00AE102B">
      <w:r>
        <w:separator/>
      </w:r>
    </w:p>
  </w:endnote>
  <w:endnote w:type="continuationSeparator" w:id="0">
    <w:p w:rsidR="004126AA" w:rsidRDefault="004126AA" w:rsidP="00A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AA" w:rsidRDefault="004126AA" w:rsidP="00AE102B">
      <w:r>
        <w:separator/>
      </w:r>
    </w:p>
  </w:footnote>
  <w:footnote w:type="continuationSeparator" w:id="0">
    <w:p w:rsidR="004126AA" w:rsidRDefault="004126AA" w:rsidP="00AE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0A" w:rsidRDefault="00AD4F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3A47B2"/>
    <w:multiLevelType w:val="multilevel"/>
    <w:tmpl w:val="92F8B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C531F"/>
    <w:multiLevelType w:val="multilevel"/>
    <w:tmpl w:val="492EB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38D8"/>
    <w:multiLevelType w:val="multilevel"/>
    <w:tmpl w:val="CF243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57A4"/>
    <w:multiLevelType w:val="hybridMultilevel"/>
    <w:tmpl w:val="EC6234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2954C3"/>
    <w:multiLevelType w:val="multilevel"/>
    <w:tmpl w:val="F36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C32D0"/>
    <w:multiLevelType w:val="hybridMultilevel"/>
    <w:tmpl w:val="2D2E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63A2D"/>
    <w:multiLevelType w:val="multilevel"/>
    <w:tmpl w:val="004C9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A177E"/>
    <w:multiLevelType w:val="multilevel"/>
    <w:tmpl w:val="E4AAF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86CB7"/>
    <w:multiLevelType w:val="multilevel"/>
    <w:tmpl w:val="11B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67491"/>
    <w:multiLevelType w:val="multilevel"/>
    <w:tmpl w:val="6F98A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35"/>
    <w:rsid w:val="0001079E"/>
    <w:rsid w:val="00010ACA"/>
    <w:rsid w:val="00020B3C"/>
    <w:rsid w:val="00031387"/>
    <w:rsid w:val="000316A0"/>
    <w:rsid w:val="00035F47"/>
    <w:rsid w:val="000372A0"/>
    <w:rsid w:val="00052223"/>
    <w:rsid w:val="00052DC1"/>
    <w:rsid w:val="000543C6"/>
    <w:rsid w:val="00061832"/>
    <w:rsid w:val="00070202"/>
    <w:rsid w:val="00082A12"/>
    <w:rsid w:val="000B4A2F"/>
    <w:rsid w:val="000C0C72"/>
    <w:rsid w:val="000D0716"/>
    <w:rsid w:val="000D7C46"/>
    <w:rsid w:val="000E1B9C"/>
    <w:rsid w:val="000E70BB"/>
    <w:rsid w:val="00110AA2"/>
    <w:rsid w:val="00111651"/>
    <w:rsid w:val="00132CE6"/>
    <w:rsid w:val="001335E7"/>
    <w:rsid w:val="00142A09"/>
    <w:rsid w:val="001448DC"/>
    <w:rsid w:val="00145E98"/>
    <w:rsid w:val="00154292"/>
    <w:rsid w:val="001606B7"/>
    <w:rsid w:val="00165078"/>
    <w:rsid w:val="001701B0"/>
    <w:rsid w:val="00181BB5"/>
    <w:rsid w:val="00182F0E"/>
    <w:rsid w:val="0018700C"/>
    <w:rsid w:val="00192A91"/>
    <w:rsid w:val="001A5FE4"/>
    <w:rsid w:val="001C12D3"/>
    <w:rsid w:val="001D0A22"/>
    <w:rsid w:val="001D1B95"/>
    <w:rsid w:val="001E26A9"/>
    <w:rsid w:val="001E537F"/>
    <w:rsid w:val="001E53C9"/>
    <w:rsid w:val="00205F62"/>
    <w:rsid w:val="00206947"/>
    <w:rsid w:val="002078E5"/>
    <w:rsid w:val="00207E1D"/>
    <w:rsid w:val="00212840"/>
    <w:rsid w:val="00215AE8"/>
    <w:rsid w:val="0022745C"/>
    <w:rsid w:val="0023370F"/>
    <w:rsid w:val="002343CB"/>
    <w:rsid w:val="00247751"/>
    <w:rsid w:val="00253F73"/>
    <w:rsid w:val="0026062F"/>
    <w:rsid w:val="00282B84"/>
    <w:rsid w:val="00285E2A"/>
    <w:rsid w:val="00296832"/>
    <w:rsid w:val="002B327B"/>
    <w:rsid w:val="002C54A0"/>
    <w:rsid w:val="002E72BE"/>
    <w:rsid w:val="002F005A"/>
    <w:rsid w:val="002F6341"/>
    <w:rsid w:val="0030785B"/>
    <w:rsid w:val="003400E7"/>
    <w:rsid w:val="003439DE"/>
    <w:rsid w:val="00343CC7"/>
    <w:rsid w:val="00357981"/>
    <w:rsid w:val="00363878"/>
    <w:rsid w:val="00366F65"/>
    <w:rsid w:val="0038471A"/>
    <w:rsid w:val="003B1D18"/>
    <w:rsid w:val="003B3695"/>
    <w:rsid w:val="003B5523"/>
    <w:rsid w:val="003B6FB8"/>
    <w:rsid w:val="003B75E4"/>
    <w:rsid w:val="003B7D08"/>
    <w:rsid w:val="003C7D3E"/>
    <w:rsid w:val="003D28F0"/>
    <w:rsid w:val="003F1166"/>
    <w:rsid w:val="003F39B5"/>
    <w:rsid w:val="0040171F"/>
    <w:rsid w:val="0040315D"/>
    <w:rsid w:val="0040478B"/>
    <w:rsid w:val="00404E81"/>
    <w:rsid w:val="00406E32"/>
    <w:rsid w:val="004126AA"/>
    <w:rsid w:val="00412A15"/>
    <w:rsid w:val="00425B95"/>
    <w:rsid w:val="00430ED8"/>
    <w:rsid w:val="00446201"/>
    <w:rsid w:val="004638E7"/>
    <w:rsid w:val="00475F95"/>
    <w:rsid w:val="004937A7"/>
    <w:rsid w:val="004A15E3"/>
    <w:rsid w:val="004A237F"/>
    <w:rsid w:val="004A4653"/>
    <w:rsid w:val="004A7597"/>
    <w:rsid w:val="004B3735"/>
    <w:rsid w:val="004F02A9"/>
    <w:rsid w:val="004F15C5"/>
    <w:rsid w:val="00506393"/>
    <w:rsid w:val="00525CE8"/>
    <w:rsid w:val="005344F1"/>
    <w:rsid w:val="0054502A"/>
    <w:rsid w:val="00562A46"/>
    <w:rsid w:val="00586F2E"/>
    <w:rsid w:val="005933FC"/>
    <w:rsid w:val="00593E97"/>
    <w:rsid w:val="005A2A04"/>
    <w:rsid w:val="005C0276"/>
    <w:rsid w:val="005C0704"/>
    <w:rsid w:val="005C621F"/>
    <w:rsid w:val="005D10F9"/>
    <w:rsid w:val="005D3515"/>
    <w:rsid w:val="005E2ABA"/>
    <w:rsid w:val="005F2634"/>
    <w:rsid w:val="00605040"/>
    <w:rsid w:val="006137C4"/>
    <w:rsid w:val="0062564E"/>
    <w:rsid w:val="006304B2"/>
    <w:rsid w:val="00631BA4"/>
    <w:rsid w:val="00631CFD"/>
    <w:rsid w:val="00647AE5"/>
    <w:rsid w:val="00657BDE"/>
    <w:rsid w:val="00657D76"/>
    <w:rsid w:val="0066206E"/>
    <w:rsid w:val="00671085"/>
    <w:rsid w:val="00684326"/>
    <w:rsid w:val="006A1B72"/>
    <w:rsid w:val="006A7E4D"/>
    <w:rsid w:val="006D0484"/>
    <w:rsid w:val="006D0A17"/>
    <w:rsid w:val="006D2986"/>
    <w:rsid w:val="006E08CE"/>
    <w:rsid w:val="006F26F1"/>
    <w:rsid w:val="006F2BAE"/>
    <w:rsid w:val="007139FB"/>
    <w:rsid w:val="0071417A"/>
    <w:rsid w:val="00715F07"/>
    <w:rsid w:val="0071774F"/>
    <w:rsid w:val="007251F5"/>
    <w:rsid w:val="00743634"/>
    <w:rsid w:val="0074440A"/>
    <w:rsid w:val="00787AD2"/>
    <w:rsid w:val="0079038F"/>
    <w:rsid w:val="007935B2"/>
    <w:rsid w:val="007941B7"/>
    <w:rsid w:val="00794948"/>
    <w:rsid w:val="007A021A"/>
    <w:rsid w:val="007A7C9B"/>
    <w:rsid w:val="007B0CEB"/>
    <w:rsid w:val="007B2603"/>
    <w:rsid w:val="007B2E29"/>
    <w:rsid w:val="007B72CD"/>
    <w:rsid w:val="007C0BD9"/>
    <w:rsid w:val="007C1BF0"/>
    <w:rsid w:val="007C57B4"/>
    <w:rsid w:val="007D0086"/>
    <w:rsid w:val="007D3000"/>
    <w:rsid w:val="007E0AC2"/>
    <w:rsid w:val="007E1407"/>
    <w:rsid w:val="007F2310"/>
    <w:rsid w:val="007F39DE"/>
    <w:rsid w:val="007F5F5C"/>
    <w:rsid w:val="0080293E"/>
    <w:rsid w:val="0081462F"/>
    <w:rsid w:val="008175A2"/>
    <w:rsid w:val="008264B2"/>
    <w:rsid w:val="00827F31"/>
    <w:rsid w:val="008318B8"/>
    <w:rsid w:val="00831E12"/>
    <w:rsid w:val="00841CF6"/>
    <w:rsid w:val="00852171"/>
    <w:rsid w:val="00853F4A"/>
    <w:rsid w:val="00860040"/>
    <w:rsid w:val="00860368"/>
    <w:rsid w:val="008632A9"/>
    <w:rsid w:val="0086560D"/>
    <w:rsid w:val="008748DF"/>
    <w:rsid w:val="008772F7"/>
    <w:rsid w:val="00880BBD"/>
    <w:rsid w:val="0088261D"/>
    <w:rsid w:val="008870AC"/>
    <w:rsid w:val="00891916"/>
    <w:rsid w:val="00897190"/>
    <w:rsid w:val="00897466"/>
    <w:rsid w:val="008B41F6"/>
    <w:rsid w:val="008B5372"/>
    <w:rsid w:val="008D0F39"/>
    <w:rsid w:val="008D2808"/>
    <w:rsid w:val="008D765B"/>
    <w:rsid w:val="008E3794"/>
    <w:rsid w:val="008F08FB"/>
    <w:rsid w:val="008F2B00"/>
    <w:rsid w:val="008F3989"/>
    <w:rsid w:val="00901739"/>
    <w:rsid w:val="00901CEF"/>
    <w:rsid w:val="009115A6"/>
    <w:rsid w:val="00911A99"/>
    <w:rsid w:val="009161DA"/>
    <w:rsid w:val="009261AB"/>
    <w:rsid w:val="0094797B"/>
    <w:rsid w:val="00953EB1"/>
    <w:rsid w:val="00955A14"/>
    <w:rsid w:val="00964F84"/>
    <w:rsid w:val="00965F0C"/>
    <w:rsid w:val="00970EF7"/>
    <w:rsid w:val="00974967"/>
    <w:rsid w:val="00984BC3"/>
    <w:rsid w:val="009A515E"/>
    <w:rsid w:val="009A6D2E"/>
    <w:rsid w:val="009A79F3"/>
    <w:rsid w:val="009B4D9D"/>
    <w:rsid w:val="009C3B84"/>
    <w:rsid w:val="009D0724"/>
    <w:rsid w:val="009D4E76"/>
    <w:rsid w:val="009D5235"/>
    <w:rsid w:val="009E63B0"/>
    <w:rsid w:val="00A11A27"/>
    <w:rsid w:val="00A166CB"/>
    <w:rsid w:val="00A170CC"/>
    <w:rsid w:val="00A25DAE"/>
    <w:rsid w:val="00A25E66"/>
    <w:rsid w:val="00A27AB4"/>
    <w:rsid w:val="00A36ED3"/>
    <w:rsid w:val="00A45A70"/>
    <w:rsid w:val="00A56479"/>
    <w:rsid w:val="00A644F9"/>
    <w:rsid w:val="00A65D5D"/>
    <w:rsid w:val="00A73E7C"/>
    <w:rsid w:val="00A776BD"/>
    <w:rsid w:val="00AA47C2"/>
    <w:rsid w:val="00AA70C5"/>
    <w:rsid w:val="00AC3670"/>
    <w:rsid w:val="00AC5F0D"/>
    <w:rsid w:val="00AC768E"/>
    <w:rsid w:val="00AD4F0A"/>
    <w:rsid w:val="00AE102B"/>
    <w:rsid w:val="00AE2653"/>
    <w:rsid w:val="00AE313E"/>
    <w:rsid w:val="00AE57F5"/>
    <w:rsid w:val="00B0254B"/>
    <w:rsid w:val="00B151AF"/>
    <w:rsid w:val="00B15B49"/>
    <w:rsid w:val="00B20CB4"/>
    <w:rsid w:val="00B3776F"/>
    <w:rsid w:val="00B458B8"/>
    <w:rsid w:val="00B52AB6"/>
    <w:rsid w:val="00B57AD5"/>
    <w:rsid w:val="00B61C04"/>
    <w:rsid w:val="00B70A95"/>
    <w:rsid w:val="00B768E6"/>
    <w:rsid w:val="00B77ED4"/>
    <w:rsid w:val="00B90406"/>
    <w:rsid w:val="00B912C1"/>
    <w:rsid w:val="00B97CD4"/>
    <w:rsid w:val="00BA571B"/>
    <w:rsid w:val="00BB06ED"/>
    <w:rsid w:val="00BB0FAE"/>
    <w:rsid w:val="00BC0B27"/>
    <w:rsid w:val="00BC51AC"/>
    <w:rsid w:val="00BD574A"/>
    <w:rsid w:val="00BD744F"/>
    <w:rsid w:val="00BE4346"/>
    <w:rsid w:val="00C0769A"/>
    <w:rsid w:val="00C07880"/>
    <w:rsid w:val="00C11BAF"/>
    <w:rsid w:val="00C178E9"/>
    <w:rsid w:val="00C213D2"/>
    <w:rsid w:val="00C21C46"/>
    <w:rsid w:val="00C43E71"/>
    <w:rsid w:val="00C51F6A"/>
    <w:rsid w:val="00C75C1D"/>
    <w:rsid w:val="00C80D7F"/>
    <w:rsid w:val="00C84502"/>
    <w:rsid w:val="00C87998"/>
    <w:rsid w:val="00CC03AC"/>
    <w:rsid w:val="00CC3336"/>
    <w:rsid w:val="00CD7931"/>
    <w:rsid w:val="00CF1217"/>
    <w:rsid w:val="00CF2DD2"/>
    <w:rsid w:val="00CF3C88"/>
    <w:rsid w:val="00D028F3"/>
    <w:rsid w:val="00D11484"/>
    <w:rsid w:val="00D24053"/>
    <w:rsid w:val="00D24C78"/>
    <w:rsid w:val="00D24D85"/>
    <w:rsid w:val="00D31BAD"/>
    <w:rsid w:val="00D40FA0"/>
    <w:rsid w:val="00D52B3C"/>
    <w:rsid w:val="00D56D32"/>
    <w:rsid w:val="00D57634"/>
    <w:rsid w:val="00D57B24"/>
    <w:rsid w:val="00D640A9"/>
    <w:rsid w:val="00D66860"/>
    <w:rsid w:val="00D74810"/>
    <w:rsid w:val="00D74964"/>
    <w:rsid w:val="00D76CB3"/>
    <w:rsid w:val="00D81303"/>
    <w:rsid w:val="00D829AB"/>
    <w:rsid w:val="00D83BB6"/>
    <w:rsid w:val="00D91155"/>
    <w:rsid w:val="00DA13D9"/>
    <w:rsid w:val="00DA2217"/>
    <w:rsid w:val="00DA5B68"/>
    <w:rsid w:val="00DA6180"/>
    <w:rsid w:val="00DC060C"/>
    <w:rsid w:val="00DC32A7"/>
    <w:rsid w:val="00DC350C"/>
    <w:rsid w:val="00DD6FB6"/>
    <w:rsid w:val="00DE665F"/>
    <w:rsid w:val="00DF2AB6"/>
    <w:rsid w:val="00DF3BD8"/>
    <w:rsid w:val="00E03197"/>
    <w:rsid w:val="00E04595"/>
    <w:rsid w:val="00E2398E"/>
    <w:rsid w:val="00E2550C"/>
    <w:rsid w:val="00E3179B"/>
    <w:rsid w:val="00E31B2F"/>
    <w:rsid w:val="00E32CA0"/>
    <w:rsid w:val="00E34871"/>
    <w:rsid w:val="00E428CD"/>
    <w:rsid w:val="00E434DD"/>
    <w:rsid w:val="00E46A30"/>
    <w:rsid w:val="00E568EB"/>
    <w:rsid w:val="00E72E72"/>
    <w:rsid w:val="00E73E64"/>
    <w:rsid w:val="00E74C57"/>
    <w:rsid w:val="00E7686D"/>
    <w:rsid w:val="00E84AB3"/>
    <w:rsid w:val="00EB371F"/>
    <w:rsid w:val="00EC24CF"/>
    <w:rsid w:val="00EC6E2E"/>
    <w:rsid w:val="00ED0469"/>
    <w:rsid w:val="00ED1D2E"/>
    <w:rsid w:val="00ED4A1E"/>
    <w:rsid w:val="00ED59B7"/>
    <w:rsid w:val="00EE2F07"/>
    <w:rsid w:val="00EF4D5A"/>
    <w:rsid w:val="00EF4D7B"/>
    <w:rsid w:val="00F01032"/>
    <w:rsid w:val="00F31A03"/>
    <w:rsid w:val="00F33BB0"/>
    <w:rsid w:val="00F34DC9"/>
    <w:rsid w:val="00F373B9"/>
    <w:rsid w:val="00F37DFE"/>
    <w:rsid w:val="00F40DAE"/>
    <w:rsid w:val="00F576DA"/>
    <w:rsid w:val="00F6140D"/>
    <w:rsid w:val="00F6339F"/>
    <w:rsid w:val="00F6716D"/>
    <w:rsid w:val="00F70B95"/>
    <w:rsid w:val="00F73AE0"/>
    <w:rsid w:val="00F771FD"/>
    <w:rsid w:val="00F85C41"/>
    <w:rsid w:val="00F952CA"/>
    <w:rsid w:val="00F96256"/>
    <w:rsid w:val="00FA1C06"/>
    <w:rsid w:val="00FA1E8A"/>
    <w:rsid w:val="00FA2996"/>
    <w:rsid w:val="00FC0CEA"/>
    <w:rsid w:val="00FC38D6"/>
    <w:rsid w:val="00FD25B6"/>
    <w:rsid w:val="00FD450C"/>
    <w:rsid w:val="00FD66C2"/>
    <w:rsid w:val="00FE2879"/>
    <w:rsid w:val="00FF1DF2"/>
    <w:rsid w:val="00FF49F7"/>
    <w:rsid w:val="00FF5230"/>
    <w:rsid w:val="00FF627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AAAECC-2EE4-45E0-B99B-888521F2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3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A465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0313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table" w:styleId="ab">
    <w:name w:val="Table Grid"/>
    <w:basedOn w:val="a1"/>
    <w:uiPriority w:val="59"/>
    <w:rsid w:val="00DA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883858267716535E-2"/>
          <c:y val="3.2152855893013373E-2"/>
          <c:w val="0.9262828083989501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5.8</c:v>
                </c:pt>
                <c:pt idx="2">
                  <c:v>6.6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5</c:v>
                </c:pt>
                <c:pt idx="2">
                  <c:v>5.5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5.0999999999999996</c:v>
                </c:pt>
                <c:pt idx="3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156832"/>
        <c:axId val="359156440"/>
      </c:barChart>
      <c:catAx>
        <c:axId val="35915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9156440"/>
        <c:crosses val="autoZero"/>
        <c:auto val="1"/>
        <c:lblAlgn val="ctr"/>
        <c:lblOffset val="100"/>
        <c:noMultiLvlLbl val="0"/>
      </c:catAx>
      <c:valAx>
        <c:axId val="359156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156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251C-8DEE-4A67-95B6-A2465D6F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1</Pages>
  <Words>7277</Words>
  <Characters>41482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141</cp:revision>
  <cp:lastPrinted>2020-01-21T11:29:00Z</cp:lastPrinted>
  <dcterms:created xsi:type="dcterms:W3CDTF">2016-01-14T07:49:00Z</dcterms:created>
  <dcterms:modified xsi:type="dcterms:W3CDTF">2022-02-03T08:28:00Z</dcterms:modified>
</cp:coreProperties>
</file>